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2.png" ContentType="image/png"/>
  <Override PartName="/word/media/rId38.png" ContentType="image/png"/>
  <Override PartName="/word/media/rId124.png" ContentType="image/png"/>
  <Override PartName="/word/media/rId129.png" ContentType="image/png"/>
  <Override PartName="/word/media/rId133.png" ContentType="image/png"/>
  <Override PartName="/word/media/rId137.png" ContentType="image/png"/>
  <Override PartName="/word/media/rId141.png" ContentType="image/png"/>
  <Override PartName="/word/media/rId32.png" ContentType="image/png"/>
  <Override PartName="/word/media/rId87.png" ContentType="image/png"/>
  <Override PartName="/word/media/rId92.png" ContentType="image/png"/>
  <Override PartName="/word/media/rId96.png" ContentType="image/png"/>
  <Override PartName="/word/media/rId100.png" ContentType="image/png"/>
  <Override PartName="/word/media/rId104.png" ContentType="image/png"/>
  <Override PartName="/word/media/rId109.png" ContentType="image/png"/>
  <Override PartName="/word/media/rId154.png" ContentType="image/png"/>
  <Override PartName="/word/media/rId27.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Emily</w:t>
      </w:r>
      <w:r>
        <w:t xml:space="preserve"> </w:t>
      </w:r>
      <w:r>
        <w:t xml:space="preserve">Markowitz</w:t>
      </w:r>
    </w:p>
    <w:p>
      <w:pPr>
        <w:pStyle w:val="Author"/>
      </w:pPr>
      <w:r>
        <w:t xml:space="preserve">Zack</w:t>
      </w:r>
      <w:r>
        <w:t xml:space="preserve"> </w:t>
      </w:r>
      <w:r>
        <w:t xml:space="preserve">Oyafuso</w:t>
      </w:r>
    </w:p>
    <w:p>
      <w:pPr>
        <w:pStyle w:val="Author"/>
      </w:pPr>
      <w:r>
        <w:t xml:space="preserve">Sarah</w:t>
      </w:r>
      <w:r>
        <w:t xml:space="preserve"> </w:t>
      </w:r>
      <w:r>
        <w:t xml:space="preserve">Friedman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1" w:name="welcome"/>
    <w:p>
      <w:pPr>
        <w:pStyle w:val="Heading1"/>
      </w:pPr>
      <w:r>
        <w:t xml:space="preserve">1. Welcome</w:t>
      </w:r>
    </w:p>
    <w:p>
      <w:pPr>
        <w:pStyle w:val="BlockText"/>
      </w:pPr>
      <w:r>
        <w:t xml:space="preserve">Please consider this resource to be a</w:t>
      </w:r>
      <w:r>
        <w:t xml:space="preserve"> </w:t>
      </w:r>
      <w:r>
        <w:rPr>
          <w:bCs/>
          <w:b/>
        </w:rPr>
        <w:t xml:space="preserve">Living Document</w:t>
      </w:r>
      <w:r>
        <w:t xml:space="preserve">.</w:t>
      </w:r>
      <w:r>
        <w:t xml:space="preserve"> </w:t>
      </w:r>
      <w:r>
        <w:t xml:space="preserve">The code in this repository is regularly being updated and improved.</w:t>
      </w:r>
      <w:r>
        <w:t xml:space="preserve"> </w:t>
      </w:r>
      <w:r>
        <w:t xml:space="preserve">Please refer to</w:t>
      </w:r>
      <w:r>
        <w:t xml:space="preserve"> </w:t>
      </w:r>
      <w:hyperlink r:id="rId20">
        <w:r>
          <w:rPr>
            <w:rStyle w:val="Hyperlink"/>
          </w:rPr>
          <w:t xml:space="preserve">releases</w:t>
        </w:r>
      </w:hyperlink>
      <w:r>
        <w:t xml:space="preserve"> </w:t>
      </w:r>
      <w:r>
        <w:t xml:space="preserve">for finalized products and project milestones.</w:t>
      </w:r>
    </w:p>
    <w:bookmarkStart w:id="21" w:name="background-of-the-gap_products-repo"/>
    <w:p>
      <w:pPr>
        <w:pStyle w:val="Heading2"/>
      </w:pPr>
      <w:r>
        <w:t xml:space="preserve">1.1 Background of the gap_products repo</w:t>
      </w:r>
    </w:p>
    <w:p>
      <w:pPr>
        <w:pStyle w:val="FirstParagraph"/>
      </w:pPr>
      <w:r>
        <w:t xml:space="preserve">This work is the result of the massive efforts of three concurrent GAP working groups:</w:t>
      </w:r>
    </w:p>
    <w:p>
      <w:pPr>
        <w:pStyle w:val="BodyText"/>
      </w:pPr>
      <w:r>
        <w:t xml:space="preserve">1) Index Computation Working Group: consolidation of the methods used to produced design-based estimates of abundance and size/age composition between the Bering Sea and AIGOA survey regions.</w:t>
      </w:r>
    </w:p>
    <w:p>
      <w:pPr>
        <w:pStyle w:val="BodyText"/>
      </w:pPr>
      <w:r>
        <w:t xml:space="preserve">2) Data Processes Working Group: reorganization of the Oracle data infrastructure that houses the standard data products produced by GAP.</w:t>
      </w:r>
    </w:p>
    <w:p>
      <w:pPr>
        <w:pStyle w:val="BodyText"/>
      </w:pPr>
      <w:r>
        <w:t xml:space="preserve">3) Gulf of Alaska Survey Restratification Working Group: implementation of a new stratified random survey design in the Gulf of Alaska bottom trawl survey.</w:t>
      </w:r>
    </w:p>
    <w:p>
      <w:pPr>
        <w:pStyle w:val="BodyText"/>
      </w:pPr>
      <w:r>
        <w:t xml:space="preserve">We began this effort in collaboration with the Status of Stocks team (SSMA) to present both the orientation and opportunity to interact with Gulf of Alaska data from the restratified survey design that we will be implementing in the 2025 field season.</w:t>
      </w:r>
      <w:r>
        <w:t xml:space="preserve"> </w:t>
      </w:r>
      <w:r>
        <w:t xml:space="preserve">As that part of the project evolved, the Data Processes Working Group identified the opportunity and need for gaining efficiencies by redesigning and consolidating the Oracle objects (tables and materialized views) that have historically served these data.</w:t>
      </w:r>
      <w:r>
        <w:t xml:space="preserve"> </w:t>
      </w:r>
      <w:r>
        <w:t xml:space="preserve">The Index Computation Working Group also identified an opportunity to gain efficiencies by consolidating the various scripts that were developed independently by both survey region groups into a workflow that was more accessible and documented.</w:t>
      </w:r>
    </w:p>
    <w:p>
      <w:pPr>
        <w:pStyle w:val="BodyText"/>
      </w:pPr>
      <w:r>
        <w:t xml:space="preserve">The Index Computation Working Group developed the gapindex R package, a code repository that consolidates the code that calculates the various standard GAP products (e.g., CPUE, total biomass, size/age composition) for both the Bering Sea and AIGOA survey regions.</w:t>
      </w:r>
      <w:r>
        <w:t xml:space="preserve"> </w:t>
      </w:r>
      <w:r>
        <w:t xml:space="preserve">The Data Processes Working Group was responsible for compiling the data structures needed to support data product tables that were consistent across all of the AFSC GAP survey regions as well as the creation of the GAP_PRODUCTS oracle schema that will house these consolidated products in the future.</w:t>
      </w:r>
    </w:p>
    <w:p>
      <w:pPr>
        <w:pStyle w:val="BodyText"/>
      </w:pPr>
      <w:r>
        <w:t xml:space="preserve">This gap_products GitHub repository houses the code that will conduct the</w:t>
      </w:r>
      <w:r>
        <w:t xml:space="preserve"> </w:t>
      </w:r>
      <w:r>
        <w:t xml:space="preserve">“</w:t>
      </w:r>
      <w:r>
        <w:t xml:space="preserve">standard production run</w:t>
      </w:r>
      <w:r>
        <w:t xml:space="preserve">”</w:t>
      </w:r>
      <w:r>
        <w:t xml:space="preserve"> </w:t>
      </w:r>
      <w:r>
        <w:t xml:space="preserve">that produces the new data tables via the gapindex R package and upload those tables to the GAP_PRODUCTS Oracle schema.</w:t>
      </w:r>
    </w:p>
    <w:bookmarkEnd w:id="21"/>
    <w:bookmarkStart w:id="22" w:name="major-advantages"/>
    <w:p>
      <w:pPr>
        <w:pStyle w:val="Heading2"/>
      </w:pPr>
      <w:r>
        <w:t xml:space="preserve">1.2 Major Advantages</w:t>
      </w:r>
    </w:p>
    <w:p>
      <w:pPr>
        <w:numPr>
          <w:ilvl w:val="0"/>
          <w:numId w:val="1001"/>
        </w:numPr>
      </w:pPr>
      <w:r>
        <w:t xml:space="preserve">Consolidated production tables include all standard data products for all surveys.</w:t>
      </w:r>
      <w:r>
        <w:t xml:space="preserve"> </w:t>
      </w:r>
      <w:r>
        <w:t xml:space="preserve">Data will be provided in the same format, with the same units, and created using the same mathematical methodology.</w:t>
      </w:r>
      <w:r>
        <w:t xml:space="preserve"> </w:t>
      </w:r>
      <w:r>
        <w:t xml:space="preserve">This should limit data pulls, reduce complexity for data access, and reduce complicated secondary data wrangling.</w:t>
      </w:r>
    </w:p>
    <w:p>
      <w:pPr>
        <w:numPr>
          <w:ilvl w:val="0"/>
          <w:numId w:val="1001"/>
        </w:numPr>
      </w:pPr>
      <w:r>
        <w:t xml:space="preserve">Consistent naming conventions for schemata, tables, and column metadata.</w:t>
      </w:r>
      <w:r>
        <w:t xml:space="preserve"> </w:t>
      </w:r>
      <w:r>
        <w:t xml:space="preserve">Columns across all tables will use the same naming conventions, units, and data types.</w:t>
      </w:r>
      <w:r>
        <w:t xml:space="preserve"> </w:t>
      </w:r>
      <w:r>
        <w:t xml:space="preserve">Restricting standard data product table content to absolutely necessary columns.</w:t>
      </w:r>
    </w:p>
    <w:p>
      <w:pPr>
        <w:numPr>
          <w:ilvl w:val="0"/>
          <w:numId w:val="1001"/>
        </w:numPr>
      </w:pPr>
      <w:r>
        <w:t xml:space="preserve">Removal of redundant data columns that can be acquired by joining to reference tables is key for providing consistent and up-to-date data while limiting data table sizes.</w:t>
      </w:r>
    </w:p>
    <w:p>
      <w:pPr>
        <w:numPr>
          <w:ilvl w:val="0"/>
          <w:numId w:val="1001"/>
        </w:numPr>
      </w:pPr>
      <w:r>
        <w:t xml:space="preserve">Consolidation and repurposing of Oracle schemata.</w:t>
      </w:r>
      <w:r>
        <w:t xml:space="preserve"> </w:t>
      </w:r>
      <w:r>
        <w:t xml:space="preserve">This will help the GAP team limit unnecessary access to unprocessed or problematic data by outside users.</w:t>
      </w:r>
    </w:p>
    <w:p>
      <w:pPr>
        <w:numPr>
          <w:ilvl w:val="0"/>
          <w:numId w:val="1001"/>
        </w:numPr>
      </w:pPr>
      <w:r>
        <w:t xml:space="preserve">Vetted data methods.</w:t>
      </w:r>
      <w:r>
        <w:t xml:space="preserve"> </w:t>
      </w:r>
      <w:r>
        <w:t xml:space="preserve">All code and data inclusion decisions and wrangling are documented in the {gapindex} R package.</w:t>
      </w:r>
      <w:r>
        <w:t xml:space="preserve"> </w:t>
      </w:r>
      <w:r>
        <w:t xml:space="preserve">Streamlined and rapid data production.</w:t>
      </w:r>
      <w:r>
        <w:t xml:space="preserve"> </w:t>
      </w:r>
      <w:r>
        <w:t xml:space="preserve">Improved and consolidated data creation and documentation provide data creators and users with greater confidence in the data products and enhanced ability to share the data.</w:t>
      </w:r>
    </w:p>
    <w:bookmarkEnd w:id="22"/>
    <w:bookmarkStart w:id="23" w:name="X773636af79a7541903e5d6c87332375924933ab"/>
    <w:p>
      <w:pPr>
        <w:pStyle w:val="Heading2"/>
      </w:pPr>
      <w:r>
        <w:t xml:space="preserve">1.3 GOA 2025 Restratification – Mock Data for Testing</w:t>
      </w:r>
    </w:p>
    <w:p>
      <w:pPr>
        <w:pStyle w:val="FirstParagraph"/>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r>
        <w:t xml:space="preserve"> </w:t>
      </w:r>
      <w:r>
        <w:t xml:space="preserve">In 2023, we will be populating both the historical tables as we have been AND the new GAP_PRODUCTS tables with this summer’s survey data.</w:t>
      </w:r>
      <w:r>
        <w:t xml:space="preserve"> </w:t>
      </w:r>
      <w:r>
        <w:t xml:space="preserve">The plan will be, once all are satisfied with the new GAP_PRODUCTS schema and tables, to sunset the historic product tables in 2024 and proceed with only GAP_PRODUCTS for the 2024 post-survey stock assessment season.</w:t>
      </w:r>
    </w:p>
    <w:bookmarkEnd w:id="23"/>
    <w:bookmarkStart w:id="25" w:name="progress-timeline"/>
    <w:p>
      <w:pPr>
        <w:pStyle w:val="Heading2"/>
      </w:pPr>
      <w:r>
        <w:t xml:space="preserve">1.4 Progress Timeline</w:t>
      </w:r>
    </w:p>
    <w:p>
      <w:pPr>
        <w:numPr>
          <w:ilvl w:val="0"/>
          <w:numId w:val="1002"/>
        </w:numPr>
      </w:pPr>
      <w:r>
        <w:t xml:space="preserve">October 2022: The data processes and index computation working group convened to address the development of standard survey data products (e.g., biomass/abundance, size composition, age composition, CPUE). </w:t>
      </w:r>
    </w:p>
    <w:p>
      <w:pPr>
        <w:numPr>
          <w:ilvl w:val="1"/>
          <w:numId w:val="1003"/>
        </w:numPr>
      </w:pPr>
      <w:r>
        <w:t xml:space="preserve">Index Computation Working Group: consolidation of index computation methods between the Bering Sea and AI-GOA regions.</w:t>
      </w:r>
    </w:p>
    <w:p>
      <w:pPr>
        <w:numPr>
          <w:ilvl w:val="1"/>
          <w:numId w:val="1003"/>
        </w:numPr>
      </w:pPr>
      <w:r>
        <w:t xml:space="preserve">Data Processes Working Group: consolidation, clean up, and reorganization of survey oracle schemata, tables, and other data for all surveys.</w:t>
      </w:r>
    </w:p>
    <w:p>
      <w:pPr>
        <w:numPr>
          <w:ilvl w:val="0"/>
          <w:numId w:val="1002"/>
        </w:numPr>
      </w:pPr>
      <w:r>
        <w:t xml:space="preserve">December 2022:</w:t>
      </w:r>
      <w:r>
        <w:t xml:space="preserve"> </w:t>
      </w:r>
      <w:hyperlink r:id="rId24">
        <w:r>
          <w:rPr>
            <w:rStyle w:val="Hyperlink"/>
          </w:rPr>
          <w:t xml:space="preserve">GAP and SSMA discuss</w:t>
        </w:r>
      </w:hyperlink>
      <w:r>
        <w:t xml:space="preserve"> </w:t>
      </w:r>
      <w:r>
        <w:t xml:space="preserve">integration of the restratification of the GOA survey design into standard data products. </w:t>
      </w:r>
    </w:p>
    <w:p>
      <w:pPr>
        <w:numPr>
          <w:ilvl w:val="1"/>
          <w:numId w:val="1004"/>
        </w:numPr>
      </w:pPr>
      <w:r>
        <w:t xml:space="preserve">Stock assessors requested a "dry run" test to work with new mock restratified GOA survey data before implementation of the new survey design. </w:t>
      </w:r>
    </w:p>
    <w:p>
      <w:pPr>
        <w:numPr>
          <w:ilvl w:val="1"/>
          <w:numId w:val="1004"/>
        </w:numPr>
      </w:pPr>
      <w:r>
        <w:t xml:space="preserve">This prompted the postponement of the restratified GOA design to 2025. </w:t>
      </w:r>
    </w:p>
    <w:p>
      <w:pPr>
        <w:numPr>
          <w:ilvl w:val="0"/>
          <w:numId w:val="1002"/>
        </w:numPr>
      </w:pPr>
      <w:r>
        <w:t xml:space="preserve">February 2023: Decision was made to include the mock restratified GOA data with the development of the new consolidated standard data products.. </w:t>
      </w:r>
    </w:p>
    <w:p>
      <w:pPr>
        <w:numPr>
          <w:ilvl w:val="0"/>
          <w:numId w:val="1002"/>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02"/>
        </w:numPr>
      </w:pPr>
      <w:r>
        <w:t xml:space="preserve">September 2023: Release of provisional standard data product tables and historical tables containing 2023 survey data in the GAP_PRODUCTS schema.</w:t>
      </w:r>
    </w:p>
    <w:p>
      <w:pPr>
        <w:numPr>
          <w:ilvl w:val="0"/>
          <w:numId w:val="1002"/>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pStyle w:val="FirstParagraph"/>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25"/>
    <w:bookmarkStart w:id="30" w:name="what-is-the-research-objective"/>
    <w:p>
      <w:pPr>
        <w:pStyle w:val="Heading2"/>
      </w:pPr>
      <w:r>
        <w:t xml:space="preserve">1.5 What is the research objective?</w:t>
      </w:r>
    </w:p>
    <w:p>
      <w:pPr>
        <w:pStyle w:val="FirstParagraph"/>
      </w:pPr>
      <w:r>
        <w:t xml:space="preserve">The objectives of these surveys are to:</w:t>
      </w:r>
    </w:p>
    <w:p>
      <w:pPr>
        <w:numPr>
          <w:ilvl w:val="0"/>
          <w:numId w:val="1005"/>
        </w:numPr>
        <w:pStyle w:val="Compact"/>
      </w:pPr>
      <w:r>
        <w:t xml:space="preserve">monitor trends in the marine ecosystem of the Bering Sea, Aleutian Islands, and Gulf of Alaska</w:t>
      </w:r>
    </w:p>
    <w:p>
      <w:pPr>
        <w:numPr>
          <w:ilvl w:val="0"/>
          <w:numId w:val="1005"/>
        </w:numPr>
        <w:pStyle w:val="Compact"/>
      </w:pPr>
      <w:r>
        <w:t xml:space="preserve">produce fishery-independent biomass and abundance estimates for commercially important fish and crab species</w:t>
      </w:r>
    </w:p>
    <w:p>
      <w:pPr>
        <w:numPr>
          <w:ilvl w:val="0"/>
          <w:numId w:val="1005"/>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6">
        <w:r>
          <w:rPr>
            <w:rStyle w:val="Hyperlink"/>
          </w:rPr>
          <w:t xml:space="preserve">program</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28" name="Picture"/>
                  <a:graphic>
                    <a:graphicData uri="http://schemas.openxmlformats.org/drawingml/2006/picture">
                      <pic:pic>
                        <pic:nvPicPr>
                          <pic:cNvPr descr="https://www.fisheries.noaa.gov/s3/2023-04/750x500-bottom-trawl-survey-afsc.jpg" id="29"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Sorting and weighing fish on deck on the 2022 Bering Sea groundfish survey aboard the F/V Alaska Knight. Credit: Emily Markowitz/NOAA Fisheries.</w:t>
            </w:r>
          </w:p>
        </w:tc>
      </w:tr>
    </w:tbl>
    <w:bookmarkEnd w:id="30"/>
    <w:bookmarkEnd w:id="31"/>
    <w:bookmarkStart w:id="48" w:name="survey-background"/>
    <w:p>
      <w:pPr>
        <w:pStyle w:val="Heading1"/>
      </w:pPr>
      <w:r>
        <w:t xml:space="preserve">2. Survey Background</w:t>
      </w:r>
    </w:p>
    <w:bookmarkStart w:id="35" w:name="bottom-trawl-surveys-and-regions"/>
    <w:p>
      <w:pPr>
        <w:pStyle w:val="Heading2"/>
      </w:pPr>
      <w:r>
        <w:t xml:space="preserve">2.1 Bottom trawl surveys and regions</w:t>
      </w:r>
    </w:p>
    <w:p>
      <w:pPr>
        <w:pStyle w:val="FirstParagraph"/>
      </w:pPr>
      <w:r>
        <w:drawing>
          <wp:inline>
            <wp:extent cx="5943600" cy="2547257"/>
            <wp:effectExtent b="0" l="0" r="0" t="0"/>
            <wp:docPr descr="" title="" id="33" name="Picture"/>
            <a:graphic>
              <a:graphicData uri="http://schemas.openxmlformats.org/drawingml/2006/picture">
                <pic:pic>
                  <pic:nvPicPr>
                    <pic:cNvPr descr="content/../img/survey_plot.png" id="34" name="Picture"/>
                    <pic:cNvPicPr>
                      <a:picLocks noChangeArrowheads="1" noChangeAspect="1"/>
                    </pic:cNvPicPr>
                  </pic:nvPicPr>
                  <pic:blipFill>
                    <a:blip r:embed="rId32"/>
                    <a:stretch>
                      <a:fillRect/>
                    </a:stretch>
                  </pic:blipFill>
                  <pic:spPr bwMode="auto">
                    <a:xfrm>
                      <a:off x="0" y="0"/>
                      <a:ext cx="5943600" cy="2547257"/>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762"/>
        <w:gridCol w:w="605"/>
        <w:gridCol w:w="402"/>
        <w:gridCol w:w="439"/>
        <w:gridCol w:w="696"/>
        <w:gridCol w:w="738"/>
        <w:gridCol w:w="664"/>
        <w:gridCol w:w="4154"/>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Citation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Design</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@AI2018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Triennial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(1990s)/Biennial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since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even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years;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Modified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Index-Stratified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Random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Successful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Design</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@RN979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Intermittent</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(funding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dependent);</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Modified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Index-Stratified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Random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Successful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Design</w:t>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@2022NEBS2023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Annual;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Fixed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at</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center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x</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grid</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@GOA2018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Triennial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(1990s)/Biennial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since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odd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years;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Stratified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Random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Design</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@2022NEBS2023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Biennial/Annual;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Fixed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at</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center</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x</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grid</w:t>
            </w:r>
          </w:p>
        </w:tc>
      </w:tr>
    </w:tbl>
    <w:bookmarkEnd w:id="35"/>
    <w:bookmarkStart w:id="47" w:name="survey-strata"/>
    <w:p>
      <w:pPr>
        <w:pStyle w:val="Heading2"/>
      </w:pPr>
      <w:r>
        <w:t xml:space="preserve">2.2 Survey Strata</w:t>
      </w:r>
    </w:p>
    <w:p>
      <w:pPr>
        <w:pStyle w:val="FirstParagraph"/>
      </w:pPr>
      <w:r>
        <w:t xml:space="preserve">Stratum numbers in the AKFIN tables designate different levels of data grouping. These designations are different for the different surveys (EBS slope vs EBS shelf). Given that these groupings are made at different levels, care should be taken not to sum values over all strata because this can duplicate data.</w:t>
      </w:r>
    </w:p>
    <w:bookmarkStart w:id="36" w:name="aleutian-islands-survey"/>
    <w:p>
      <w:pPr>
        <w:pStyle w:val="Heading3"/>
      </w:pPr>
      <w:r>
        <w:t xml:space="preserve">2.2.1 Aleutian Islands Survey</w:t>
      </w:r>
    </w:p>
    <w:bookmarkEnd w:id="36"/>
    <w:bookmarkStart w:id="37" w:name="northern-bering-sea-survey"/>
    <w:p>
      <w:pPr>
        <w:pStyle w:val="Heading3"/>
      </w:pPr>
      <w:r>
        <w:t xml:space="preserve">2.2.2 Northern Bering Sea Survey</w:t>
      </w:r>
    </w:p>
    <w:bookmarkEnd w:id="37"/>
    <w:bookmarkStart w:id="41" w:name="eastern-bering-sea-survey"/>
    <w:p>
      <w:pPr>
        <w:pStyle w:val="Heading3"/>
      </w:pPr>
      <w:r>
        <w:t xml:space="preserve">2.2.3 Eastern Bering Sea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39" name="Picture"/>
                  <a:graphic>
                    <a:graphicData uri="http://schemas.openxmlformats.org/drawingml/2006/picture">
                      <pic:pic>
                        <pic:nvPicPr>
                          <pic:cNvPr descr="content/../img/ebs-strata.png" id="40" name="Picture"/>
                          <pic:cNvPicPr>
                            <a:picLocks noChangeArrowheads="1" noChangeAspect="1"/>
                          </pic:cNvPicPr>
                        </pic:nvPicPr>
                        <pic:blipFill>
                          <a:blip r:embed="rId38"/>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p>
      <w:pPr>
        <w:pStyle w:val="BodyText"/>
      </w:pPr>
      <w:r>
        <w:t xml:space="preserve">Strata include (1, 2, 3, 4, 5, 6, 8, 9, 10, 20, 31, 32, 41, 42, 43, 50, 61, 62, 82, 90, 100, 200, 300, 999).</w:t>
      </w:r>
      <w:r>
        <w:t xml:space="preserve"> </w:t>
      </w:r>
      <w:r>
        <w:t xml:space="preserve">Strata 10, 20, 31, 32, 41, 42, 43, 50, 61, 62, 82, 90 are the core strata within which biomass and population are computed. The other strata (1,2,3,4,5,6,8,9, 100,200,300, 999) are various summations of the core strata, as follows:</w:t>
      </w:r>
      <w:r>
        <w:t xml:space="preserve"> </w:t>
      </w:r>
      <w:r>
        <w:t xml:space="preserve">1 = 10</w:t>
      </w:r>
      <w:r>
        <w:t xml:space="preserve"> </w:t>
      </w:r>
      <w:r>
        <w:t xml:space="preserve">2 = 20</w:t>
      </w:r>
      <w:r>
        <w:t xml:space="preserve"> </w:t>
      </w:r>
      <w:r>
        <w:t xml:space="preserve">3 = 31+32</w:t>
      </w:r>
      <w:r>
        <w:t xml:space="preserve"> </w:t>
      </w:r>
      <w:r>
        <w:t xml:space="preserve">4 = 41+42+43</w:t>
      </w:r>
      <w:r>
        <w:t xml:space="preserve"> </w:t>
      </w:r>
      <w:r>
        <w:t xml:space="preserve">5 = 50</w:t>
      </w:r>
      <w:r>
        <w:t xml:space="preserve"> </w:t>
      </w:r>
      <w:r>
        <w:t xml:space="preserve">6 = 61+62</w:t>
      </w:r>
      <w:r>
        <w:t xml:space="preserve"> </w:t>
      </w:r>
      <w:r>
        <w:t xml:space="preserve">8 = 82</w:t>
      </w:r>
      <w:r>
        <w:t xml:space="preserve"> </w:t>
      </w:r>
      <w:r>
        <w:t xml:space="preserve">9 = 90</w:t>
      </w:r>
      <w:r>
        <w:t xml:space="preserve"> </w:t>
      </w:r>
      <w:r>
        <w:t xml:space="preserve">100 = depth zone &lt;50 m (=strata 1+2; or 10+20)</w:t>
      </w:r>
      <w:r>
        <w:t xml:space="preserve"> </w:t>
      </w:r>
      <w:r>
        <w:t xml:space="preserve">200 = depth zone 50-100 m (=strata 3+4+8; or 31+32+41+42+43+82)</w:t>
      </w:r>
      <w:r>
        <w:t xml:space="preserve"> </w:t>
      </w:r>
      <w:r>
        <w:t xml:space="preserve">300 = depth zone 100-200 m (=strata 5+6+9; or 50+61+90)</w:t>
      </w:r>
      <w:r>
        <w:t xml:space="preserve"> </w:t>
      </w:r>
      <w:r>
        <w:t xml:space="preserve">999 = overall combined (=all strata= 1+2+3+4+5+6+8+9; or 10+20+31+32+41+42+43+50+61+62+82+90)</w:t>
      </w:r>
    </w:p>
    <w:bookmarkEnd w:id="41"/>
    <w:bookmarkStart w:id="45" w:name="bering-sea-slope-survey"/>
    <w:p>
      <w:pPr>
        <w:pStyle w:val="Heading3"/>
      </w:pPr>
      <w:r>
        <w:t xml:space="preserve">2.2.4 Bering Sea Slope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3" name="Picture"/>
                  <a:graphic>
                    <a:graphicData uri="http://schemas.openxmlformats.org/drawingml/2006/picture">
                      <pic:pic>
                        <pic:nvPicPr>
                          <pic:cNvPr descr="content/../img/bss-strata.png" id="44" name="Picture"/>
                          <pic:cNvPicPr>
                            <a:picLocks noChangeArrowheads="1" noChangeAspect="1"/>
                          </pic:cNvPicPr>
                        </pic:nvPicPr>
                        <pic:blipFill>
                          <a:blip r:embed="rId42"/>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p>
      <w:pPr>
        <w:pStyle w:val="BodyText"/>
      </w:pPr>
      <w:r>
        <w:t xml:space="preserve">Strata include (1, 2, 3, 4, 5, 6, 11, 12, 13, 14, 15, 21, 22, 23, 24, 25, 31, 32, 33, 34, 35, 41, 42, 43, 44, 45, 51, 52, 53, 54, 55, 61, 62, 63, 64, 65, 999999).</w:t>
      </w:r>
    </w:p>
    <w:p>
      <w:pPr>
        <w:pStyle w:val="BodyText"/>
      </w:pPr>
      <w:r>
        <w:t xml:space="preserve">For 1-digit</w:t>
      </w:r>
      <w:r>
        <w:t xml:space="preserve"> </w:t>
      </w:r>
      <w:r>
        <w:t xml:space="preserve">“</w:t>
      </w:r>
      <w:r>
        <w:t xml:space="preserve">strata</w:t>
      </w:r>
      <w:r>
        <w:t xml:space="preserve">”</w:t>
      </w:r>
      <w:r>
        <w:t xml:space="preserve">, the digit designates the Canyons ordered 1 - 6 , south to north, as follows:</w:t>
      </w:r>
      <w:r>
        <w:t xml:space="preserve"> </w:t>
      </w:r>
      <w:r>
        <w:t xml:space="preserve">1 = Bering Canyon</w:t>
      </w:r>
      <w:r>
        <w:t xml:space="preserve"> </w:t>
      </w:r>
      <w:r>
        <w:t xml:space="preserve">2 = Pribilof Canyon</w:t>
      </w:r>
      <w:r>
        <w:t xml:space="preserve"> </w:t>
      </w:r>
      <w:r>
        <w:t xml:space="preserve">3 = Inter Pribilof-Zhemchug</w:t>
      </w:r>
      <w:r>
        <w:t xml:space="preserve"> </w:t>
      </w:r>
      <w:r>
        <w:t xml:space="preserve">4 = Zhemchug Canyon</w:t>
      </w:r>
      <w:r>
        <w:t xml:space="preserve"> </w:t>
      </w:r>
      <w:r>
        <w:t xml:space="preserve">5 = Inter Zhemchug-Pervenets</w:t>
      </w:r>
      <w:r>
        <w:t xml:space="preserve"> </w:t>
      </w:r>
      <w:r>
        <w:t xml:space="preserve">6 = Navarin/Pervenets Canyons</w:t>
      </w:r>
      <w:r>
        <w:t xml:space="preserve"> </w:t>
      </w:r>
      <w:r>
        <w:t xml:space="preserve">For 2-digit</w:t>
      </w:r>
      <w:r>
        <w:t xml:space="preserve"> </w:t>
      </w:r>
      <w:r>
        <w:t xml:space="preserve">“</w:t>
      </w:r>
      <w:r>
        <w:t xml:space="preserve">strata</w:t>
      </w:r>
      <w:r>
        <w:t xml:space="preserve">”</w:t>
      </w:r>
      <w:r>
        <w:t xml:space="preserve">, the 1st digit designates the slope Canyon as above, and the 2nd digit designates the depth zone grouped into 200 m ranges as follows:</w:t>
      </w:r>
      <w:r>
        <w:t xml:space="preserve"> </w:t>
      </w:r>
      <w:r>
        <w:t xml:space="preserve">2nd digit:</w:t>
      </w:r>
      <w:r>
        <w:t xml:space="preserve"> </w:t>
      </w:r>
      <w:r>
        <w:t xml:space="preserve">1 = 200-400 m depth zone</w:t>
      </w:r>
      <w:r>
        <w:t xml:space="preserve"> </w:t>
      </w:r>
      <w:r>
        <w:t xml:space="preserve">2 = 400-600 m depth zone</w:t>
      </w:r>
      <w:r>
        <w:t xml:space="preserve"> </w:t>
      </w:r>
      <w:r>
        <w:t xml:space="preserve">3 = 600-800 m depth zone</w:t>
      </w:r>
      <w:r>
        <w:t xml:space="preserve"> </w:t>
      </w:r>
      <w:r>
        <w:t xml:space="preserve">4 = 800-1000 m depth zone</w:t>
      </w:r>
      <w:r>
        <w:t xml:space="preserve"> </w:t>
      </w:r>
      <w:r>
        <w:t xml:space="preserve">5 = 1000-1200 m depth zone</w:t>
      </w:r>
    </w:p>
    <w:p>
      <w:pPr>
        <w:pStyle w:val="BodyText"/>
      </w:pPr>
      <w:r>
        <w:t xml:space="preserve">Thus, for example:</w:t>
      </w:r>
      <w:r>
        <w:t xml:space="preserve"> </w:t>
      </w:r>
      <w:r>
        <w:t xml:space="preserve">Stratum 1 = Bering Canyon, all depths within that Canyon</w:t>
      </w:r>
      <w:r>
        <w:t xml:space="preserve"> </w:t>
      </w:r>
      <w:r>
        <w:t xml:space="preserve">Stratum 2 = Pribilof Canyon, all depths within that Canyon</w:t>
      </w:r>
      <w:r>
        <w:t xml:space="preserve"> </w:t>
      </w:r>
      <w:r>
        <w:t xml:space="preserve">Stratum 11 = Bering Canyon at depths of 200-400 m</w:t>
      </w:r>
      <w:r>
        <w:t xml:space="preserve"> </w:t>
      </w:r>
      <w:r>
        <w:t xml:space="preserve">Stratum 65 = Navarin/Pervenets Canyons at depths of 1000-1200 m</w:t>
      </w:r>
      <w:r>
        <w:t xml:space="preserve"> </w:t>
      </w:r>
      <w:r>
        <w:t xml:space="preserve">Finally, there is a combined overall Stratum designation:</w:t>
      </w:r>
      <w:r>
        <w:t xml:space="preserve"> </w:t>
      </w:r>
      <w:r>
        <w:t xml:space="preserve">999999 = all Canyons over all depth zones</w:t>
      </w:r>
      <w:r>
        <w:t xml:space="preserve"> </w:t>
      </w:r>
      <w:r>
        <w:t xml:space="preserve">Thus, biomass for stratum=999999 is the same as the sum of biomass for strata 1+2+3+4+5+6, or the sum of biomass for strata (11+12+13+14+15+21+22+23+24+25+31+32+33+34+35+41+42+43+44+45+51+52+53+54+55+61+62+63+64+65).</w:t>
      </w:r>
    </w:p>
    <w:bookmarkEnd w:id="45"/>
    <w:bookmarkStart w:id="46" w:name="gulf-of-alaska-survey"/>
    <w:p>
      <w:pPr>
        <w:pStyle w:val="Heading3"/>
      </w:pPr>
      <w:r>
        <w:t xml:space="preserve">2.2.5 Gulf of Alaska Survey</w:t>
      </w:r>
    </w:p>
    <w:bookmarkEnd w:id="46"/>
    <w:bookmarkEnd w:id="47"/>
    <w:bookmarkEnd w:id="48"/>
    <w:bookmarkStart w:id="52" w:name="workflow"/>
    <w:p>
      <w:pPr>
        <w:pStyle w:val="Heading1"/>
      </w:pPr>
      <w:r>
        <w:t xml:space="preserve">3.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6"/>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6"/>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6"/>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1" w:name="data-levels"/>
    <w:p>
      <w:pPr>
        <w:pStyle w:val="Heading2"/>
      </w:pPr>
      <w:r>
        <w:t xml:space="preserve">3.1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4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0">
        <w:r>
          <w:rPr>
            <w:rStyle w:val="Hyperlink"/>
          </w:rPr>
          <w:t xml:space="preserve">Sean Rohan’s October 2022 SCRUGS presentation</w:t>
        </w:r>
      </w:hyperlink>
      <w:r>
        <w:t xml:space="preserve"> </w:t>
      </w:r>
      <w:r>
        <w:t xml:space="preserve">on the topic.</w:t>
      </w:r>
    </w:p>
    <w:p>
      <w:pPr>
        <w:numPr>
          <w:ilvl w:val="0"/>
          <w:numId w:val="1007"/>
        </w:numPr>
        <w:pStyle w:val="Compact"/>
      </w:pPr>
      <w:r>
        <w:rPr>
          <w:bCs/>
          <w:b/>
        </w:rPr>
        <w:t xml:space="preserve">Level 0</w:t>
      </w:r>
      <w:r>
        <w:t xml:space="preserve">: Raw and unprocessed data. Ex: Data on the G drive, some tables in RACE_DATA</w:t>
      </w:r>
    </w:p>
    <w:p>
      <w:pPr>
        <w:numPr>
          <w:ilvl w:val="0"/>
          <w:numId w:val="1007"/>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7"/>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7"/>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7"/>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1"/>
    <w:bookmarkEnd w:id="52"/>
    <w:bookmarkStart w:id="54" w:name="news"/>
    <w:p>
      <w:pPr>
        <w:pStyle w:val="Heading1"/>
      </w:pPr>
      <w:r>
        <w:t xml:space="preserve">4. News</w:t>
      </w:r>
    </w:p>
    <w:bookmarkStart w:id="53" w:name="september-2023"/>
    <w:p>
      <w:pPr>
        <w:pStyle w:val="Heading2"/>
      </w:pPr>
      <w:r>
        <w:t xml:space="preserve">4.1 September 2023</w:t>
      </w:r>
    </w:p>
    <w:p>
      <w:pPr>
        <w:numPr>
          <w:ilvl w:val="0"/>
          <w:numId w:val="1008"/>
        </w:numPr>
      </w:pPr>
      <w:r>
        <w:t xml:space="preserve">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0"/>
          <w:numId w:val="1008"/>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bookmarkEnd w:id="53"/>
    <w:bookmarkEnd w:id="54"/>
    <w:bookmarkStart w:id="65" w:name="data-description-1"/>
    <w:p>
      <w:pPr>
        <w:pStyle w:val="Heading1"/>
      </w:pPr>
      <w:r>
        <w:t xml:space="preserve">5. Data description</w:t>
      </w:r>
    </w:p>
    <w:bookmarkStart w:id="64" w:name="data-tables"/>
    <w:p>
      <w:pPr>
        <w:pStyle w:val="Heading2"/>
      </w:pPr>
      <w:r>
        <w:t xml:space="preserve">5.1 Data tables</w:t>
      </w:r>
    </w:p>
    <w:bookmarkStart w:id="56" w:name="agecomp"/>
    <w:p>
      <w:pPr>
        <w:pStyle w:val="Heading3"/>
      </w:pPr>
      <w:r>
        <w:t xml:space="preserve">5.1.1 AGECOMP</w:t>
      </w:r>
    </w:p>
    <w:p>
      <w:pPr>
        <w:pStyle w:val="FirstParagraph"/>
      </w:pPr>
      <w:r>
        <w:t xml:space="preserve">Region-level age compositions by sex/length bin.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56"/>
    <w:bookmarkStart w:id="57" w:name="area"/>
    <w:p>
      <w:pPr>
        <w:pStyle w:val="Heading3"/>
      </w:pPr>
      <w:r>
        <w:t xml:space="preserve">5.1.2 AREA</w:t>
      </w:r>
    </w:p>
    <w:p>
      <w:pPr>
        <w:pStyle w:val="FirstParagraph"/>
      </w:pPr>
      <w:r>
        <w:t xml:space="preserve">This reference table stores all metadata and estimates for all estimates of stratum and subarea area estimates. Use this table with the STRATUM_GROUPS and SURVEY_DESIGN tables.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June 27, 2023.</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57"/>
    <w:bookmarkStart w:id="58" w:name="biomass"/>
    <w:p>
      <w:pPr>
        <w:pStyle w:val="Heading3"/>
      </w:pPr>
      <w:r>
        <w:t xml:space="preserve">5.1.3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58"/>
    <w:bookmarkStart w:id="59" w:name="cpue"/>
    <w:p>
      <w:pPr>
        <w:pStyle w:val="Heading3"/>
      </w:pPr>
      <w:r>
        <w:t xml:space="preserve">5.1.4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59"/>
    <w:bookmarkStart w:id="60"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0"/>
    <w:bookmarkStart w:id="61"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06,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1"/>
    <w:bookmarkStart w:id="62"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bookmarkEnd w:id="62"/>
    <w:bookmarkStart w:id="63"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3"/>
    <w:bookmarkEnd w:id="64"/>
    <w:bookmarkEnd w:id="65"/>
    <w:bookmarkStart w:id="66" w:name="universal-column-metadata"/>
    <w:p>
      <w:pPr>
        <w:pStyle w:val="Heading1"/>
      </w:pPr>
      <w:r>
        <w:t xml:space="preserve">6. Universal Column Metadata</w:t>
      </w:r>
    </w:p>
    <w:p>
      <w:pPr>
        <w:pStyle w:val="FirstParagraph"/>
      </w:pPr>
      <w:r>
        <w:t xml:space="preserve">These tables provide the column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August 08, 2023. There are no legal restrictions on access to the data. For more information about codes used in the tables, please refer to the survey code books (https://www.fisheries.noaa.gov/resource/document/groundfish-survey-species-code-manual-and-data-codes-manual).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Acroynm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code.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Offical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 for each statistical area used to produce production estimates (e.g., biomass, population, age comps, length comps). Each area ID is unique within each survey.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thousands of square kilometers.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REGION, DEPTH, SUBAREA, INPFC BY DEPTH, INPFC, SUBAREA BY DEPTH, REGULATORY AREA, NMFS STATISTICAL AREA.</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lower confidence interval caught in the survey for a species, group, or total for a given survey.</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upper confidence interval caught in the survey for a species, group, or total for a given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BIOMASS_DF</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Degrees of Freedom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degrees of freedom caught in the survey for a species, group, or total for a given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caught in the survey for a species, group, or total for a given survey.</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variance caught in the survey for a species, group, or total for a given survey.</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codes, review the [code books](https://www.fisheries.noaa.gov/resource/document/groundfish-survey-species-code-manual-and-data-codes-manual).</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class_taxon of a given species.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individuals caught in haul by taxon, represented in whole numbers used in calculation.</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(hectares) swept by the net.</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(squared kilometers) swept by the net.</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weight (kilograms) divided by area (squared kilometers) swept by the net used in design-based indicie calculation.</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of catch weight (kilograms) divided by area (squared kilometers) swept by the net used in design-based indicie calculation.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(hectares) swept by the net.</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(squared kilometers) swept by the net.</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Numberic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count (number) divided by area (squared kilometers) swept by the net used in design-based indicie calculation.</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mMean of catch count (number) divided by area (squared kilometers) swept by the net used in design-based indicie calculation.</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 that areas (like AREA_KM2) are calculated in, as defined by https://spatialreference.org/ (e.g., "+proj=longlat", "EPSG:3338").</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number identifying the cruise number of the form: YYYY99 (where YYYY = year of the cruise; 99 = 2-digit number and is sequential; 01 denotes the first cruise that vessel made in this year, 02 is the second, etc.).</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survey, vessel, and year combination.</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(e.g., "ITIS", "WORMS").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code of a species in the taxonomic "DATABASE" source.</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(tenths of a meter).</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 of the area covered by AREA_ID.</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 of the area covered by AREA_ID.</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year the survey area stratum (e.g., statistical stratum, summary area, region) was implimented in.</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(thousandths of kilometers).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codes, review the [code books](https://www.fisheries.noaa.gov/resource/document/groundfish-survey-species-code-manual-and-data-codes-manual).</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genus_taxon of a given species.</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codes, review the [code books](https://www.fisheries.noaa.gov/resource/document/groundfish-survey-species-code-manual-and-data-codes-manual).</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kingdom_taxon of a given species.</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 in millimeters.</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estimated in age comp estimate.</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 estimated in age comp estimate.</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Descritpion of the column.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taxon counts used in calculation.</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valid hauls used in calculation.</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taxon length data used in calculation.</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catch/weighed taxon data used in calculation.</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order_taxon of a given species.</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phylum_taxon of a given species.</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lower confidence interval caught in the survey for a species, group, or total for a given survey.</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upper confidence interval caught in the survey for a species, group, or total for a given survey.</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Degrees of Freedom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degrees of freedom caught in the survey for a species, group, or total for a given survey.</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principle investigator for a project.</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Naming status for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species' naming status (e.g., "synonym", "preoccupied","misspelling" )</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'survey_id' columns. Northern Bering Sea (NBS), Southeastern Bering Sea (EBS), Bering Sea Slope (BSS), Gulf of Alaska (GOA), Aleutian Islands (AI).</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series. Stratum of value 0 indicates experimental tows.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subclass_taxon of a given species.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subfamily_taxon of a given species.</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suborder_taxon of a given species.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subphylum_taxon of a given species.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superclass_taxon of a given species.</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superfamily_taxon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'survey_id' columns.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survey was conducted in.</w:t>
            </w:r>
          </w:p>
        </w:tc>
      </w:tr>
    </w:tbl>
    <w:bookmarkEnd w:id="66"/>
    <w:bookmarkStart w:id="67" w:name="data-usage-examples"/>
    <w:p>
      <w:pPr>
        <w:pStyle w:val="Heading1"/>
      </w:pPr>
      <w:r>
        <w:t xml:space="preserve">7. Data usage examples</w:t>
      </w:r>
    </w:p>
    <w:p>
      <w:pPr>
        <w:pStyle w:val="FirstParagraph"/>
      </w:pPr>
      <w:r>
        <w:t xml:space="preserve">Our production data is created using the {gapindex} R package. [Insert info and examples from {gapindex}]</w:t>
      </w:r>
    </w:p>
    <w:bookmarkEnd w:id="67"/>
    <w:bookmarkStart w:id="83" w:name="data-description-2"/>
    <w:p>
      <w:pPr>
        <w:pStyle w:val="Heading1"/>
      </w:pPr>
      <w:r>
        <w:t xml:space="preserve">8. Data description</w:t>
      </w:r>
    </w:p>
    <w:bookmarkStart w:id="68" w:name="data-description-3"/>
    <w:p>
      <w:pPr>
        <w:pStyle w:val="Heading2"/>
      </w:pPr>
      <w:r>
        <w:t xml:space="preserve">8.1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68"/>
    <w:bookmarkStart w:id="82" w:name="data-tables-1"/>
    <w:p>
      <w:pPr>
        <w:pStyle w:val="Heading2"/>
      </w:pPr>
      <w:r>
        <w:t xml:space="preserve">8.2 Data Tables</w:t>
      </w:r>
    </w:p>
    <w:bookmarkStart w:id="69" w:name="akfin_agecomp"/>
    <w:p>
      <w:pPr>
        <w:pStyle w:val="Heading3"/>
      </w:pPr>
      <w:r>
        <w:t xml:space="preserve">8.2.1 AKFIN_AGECOMP</w:t>
      </w:r>
    </w:p>
    <w:p>
      <w:pPr>
        <w:pStyle w:val="FirstParagraph"/>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9"/>
    <w:bookmarkStart w:id="70" w:name="akfin_area"/>
    <w:p>
      <w:pPr>
        <w:pStyle w:val="Heading3"/>
      </w:pPr>
      <w:r>
        <w:t xml:space="preserve">8.2.2 AKFIN_AREA</w:t>
      </w:r>
    </w:p>
    <w:p>
      <w:pPr>
        <w:pStyle w:val="FirstParagraph"/>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akfin_biomass"/>
    <w:p>
      <w:pPr>
        <w:pStyle w:val="Heading3"/>
      </w:pPr>
      <w:r>
        <w:t xml:space="preserve">8.2.3 AKFIN_BIOMASS</w:t>
      </w:r>
    </w:p>
    <w:p>
      <w:pPr>
        <w:pStyle w:val="FirstParagraph"/>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1"/>
    <w:bookmarkStart w:id="72" w:name="akfin_catch"/>
    <w:p>
      <w:pPr>
        <w:pStyle w:val="Heading3"/>
      </w:pPr>
      <w:r>
        <w:t xml:space="preserve">8.2.4 AKFIN_CATCH</w:t>
      </w:r>
    </w:p>
    <w:p>
      <w:pPr>
        <w:pStyle w:val="FirstParagraph"/>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akfin_cpue"/>
    <w:p>
      <w:pPr>
        <w:pStyle w:val="Heading3"/>
      </w:pPr>
      <w:r>
        <w:t xml:space="preserve">8.2.5 AKFIN_CPUE</w:t>
      </w:r>
    </w:p>
    <w:p>
      <w:pPr>
        <w:pStyle w:val="FirstParagraph"/>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3"/>
    <w:bookmarkStart w:id="74" w:name="akfin_cruise"/>
    <w:p>
      <w:pPr>
        <w:pStyle w:val="Heading3"/>
      </w:pPr>
      <w:r>
        <w:t xml:space="preserve">8.2.6 AKFIN_CRUISE</w:t>
      </w:r>
    </w:p>
    <w:p>
      <w:pPr>
        <w:pStyle w:val="FirstParagraph"/>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4"/>
    <w:bookmarkStart w:id="75" w:name="akfin_haul"/>
    <w:p>
      <w:pPr>
        <w:pStyle w:val="Heading3"/>
      </w:pPr>
      <w:r>
        <w:t xml:space="preserve">8.2.7 AKFIN_HAUL</w:t>
      </w:r>
    </w:p>
    <w:p>
      <w:pPr>
        <w:pStyle w:val="FirstParagraph"/>
      </w:pPr>
      <w:r>
        <w:t xml:space="preserve">Number of rows: 35998</w:t>
      </w:r>
    </w:p>
    <w:p>
      <w:pPr>
        <w:pStyle w:val="BodyText"/>
      </w:pPr>
      <w:r>
        <w:t xml:space="preserve">Number of columns: 26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55">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55">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75"/>
    <w:bookmarkStart w:id="76" w:name="akfin_length"/>
    <w:p>
      <w:pPr>
        <w:pStyle w:val="Heading3"/>
      </w:pPr>
      <w:r>
        <w:t xml:space="preserve">8.2.8 AKFIN_LENGTH</w:t>
      </w:r>
    </w:p>
    <w:p>
      <w:pPr>
        <w:pStyle w:val="FirstParagraph"/>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bookmarkEnd w:id="76"/>
    <w:bookmarkStart w:id="77" w:name="akfin_metadata_column"/>
    <w:p>
      <w:pPr>
        <w:pStyle w:val="Heading3"/>
      </w:pPr>
      <w:r>
        <w:t xml:space="preserve">8.2.9 AKFIN_METADATA_COLUMN</w:t>
      </w:r>
    </w:p>
    <w:p>
      <w:pPr>
        <w:pStyle w:val="FirstParagraph"/>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77"/>
    <w:bookmarkStart w:id="78" w:name="akfin_sizecomp"/>
    <w:p>
      <w:pPr>
        <w:pStyle w:val="Heading3"/>
      </w:pPr>
      <w:r>
        <w:t xml:space="preserve">8.2.10 AKFIN_SIZECOMP</w:t>
      </w:r>
    </w:p>
    <w:p>
      <w:pPr>
        <w:pStyle w:val="FirstParagraph"/>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8"/>
    <w:bookmarkStart w:id="79" w:name="akfin_specimen"/>
    <w:p>
      <w:pPr>
        <w:pStyle w:val="Heading3"/>
      </w:pPr>
      <w:r>
        <w:t xml:space="preserve">8.2.11 AKFIN_SPECIMEN</w:t>
      </w:r>
    </w:p>
    <w:p>
      <w:pPr>
        <w:pStyle w:val="FirstParagraph"/>
      </w:pPr>
      <w:r>
        <w:t xml:space="preserve">Number of rows: 359317</w:t>
      </w:r>
    </w:p>
    <w:p>
      <w:pPr>
        <w:pStyle w:val="BodyText"/>
      </w:pPr>
      <w:r>
        <w:t xml:space="preserve">Number of columns: 17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REGION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9"/>
    <w:bookmarkStart w:id="80" w:name="akfin_stratum_groups"/>
    <w:p>
      <w:pPr>
        <w:pStyle w:val="Heading3"/>
      </w:pPr>
      <w:r>
        <w:t xml:space="preserve">8.2.12 AKFIN_STRATUM_GROUPS</w:t>
      </w:r>
    </w:p>
    <w:p>
      <w:pPr>
        <w:pStyle w:val="FirstParagraph"/>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bookmarkEnd w:id="80"/>
    <w:bookmarkStart w:id="81" w:name="akfin_survey_design"/>
    <w:p>
      <w:pPr>
        <w:pStyle w:val="Heading3"/>
      </w:pPr>
      <w:r>
        <w:t xml:space="preserve">8.2.13 AKFIN_SURVEY_DESIGN</w:t>
      </w:r>
    </w:p>
    <w:p>
      <w:pPr>
        <w:pStyle w:val="FirstParagraph"/>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1"/>
    <w:bookmarkEnd w:id="82"/>
    <w:bookmarkEnd w:id="83"/>
    <w:bookmarkStart w:id="114" w:name="accessing-data"/>
    <w:p>
      <w:pPr>
        <w:pStyle w:val="Heading1"/>
      </w:pPr>
      <w:r>
        <w:t xml:space="preserve">9. Accessing Data</w:t>
      </w:r>
    </w:p>
    <w:bookmarkStart w:id="85" w:name="access-data-via-oracle-afsc-only"/>
    <w:p>
      <w:pPr>
        <w:pStyle w:val="Heading2"/>
      </w:pPr>
      <w:r>
        <w:t xml:space="preserve">9.1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84" w:name="connect-to-oracle-from-r"/>
    <w:p>
      <w:pPr>
        <w:pStyle w:val="Heading3"/>
      </w:pPr>
      <w:r>
        <w:t xml:space="preserve">9.1.1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84"/>
    <w:bookmarkEnd w:id="85"/>
    <w:bookmarkStart w:id="113" w:name="data-sql-query-examples"/>
    <w:p>
      <w:pPr>
        <w:pStyle w:val="Heading2"/>
      </w:pPr>
      <w:r>
        <w:t xml:space="preserve">9.2 Data SQL Query Examples:</w:t>
      </w:r>
    </w:p>
    <w:bookmarkStart w:id="86" w:name="ex.-0-select-all-data-from-a-table"/>
    <w:p>
      <w:pPr>
        <w:pStyle w:val="Heading3"/>
      </w:pPr>
      <w:r>
        <w:t xml:space="preserve">9.2.1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,s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"GAP_PRODUCTS.AKFIN_TAXONOMICS"</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86"/>
    <w:bookmarkStart w:id="90" w:name="Xd35c66a6d62a3cb3d08a2acc5740d52135cb903"/>
    <w:p>
      <w:pPr>
        <w:pStyle w:val="Heading3"/>
      </w:pPr>
      <w:r>
        <w:t xml:space="preserve">9.2.2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1,189,370,120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781,034,228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1,343,536,275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88" name="Picture"/>
                  <a:graphic>
                    <a:graphicData uri="http://schemas.openxmlformats.org/drawingml/2006/picture">
                      <pic:pic>
                        <pic:nvPicPr>
                          <pic:cNvPr descr="content/akfin-oracle-sql-r_files/figure-docx/test-1-plot-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90"/>
    <w:bookmarkStart w:id="95" w:name="Xb65edf00a7e7ebf333d75ecab2cf4d436ccb5d7"/>
    <w:p>
      <w:pPr>
        <w:pStyle w:val="Heading3"/>
      </w:pPr>
      <w:r>
        <w:t xml:space="preserve">9.2.3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9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3" name="Picture"/>
                  <a:graphic>
                    <a:graphicData uri="http://schemas.openxmlformats.org/drawingml/2006/picture">
                      <pic:pic>
                        <pic:nvPicPr>
                          <pic:cNvPr descr="content/akfin-oracle-sql-r_files/figure-docx/test-2-plot-1.png" id="94"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95"/>
    <w:bookmarkStart w:id="99" w:name="X5b867eb609b5e42fbf4cf4091a96cb457ed4587"/>
    <w:p>
      <w:pPr>
        <w:pStyle w:val="Heading3"/>
      </w:pPr>
      <w:r>
        <w:t xml:space="preserve">9.2.4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7" name="Picture"/>
                  <a:graphic>
                    <a:graphicData uri="http://schemas.openxmlformats.org/drawingml/2006/picture">
                      <pic:pic>
                        <pic:nvPicPr>
                          <pic:cNvPr descr="content/akfin-oracle-sql-r_files/figure-docx/test-3-plot-1.png" id="98"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99"/>
    <w:bookmarkStart w:id="103" w:name="Xb0848f9b847deb1db90e84072105584a6499656"/>
    <w:p>
      <w:pPr>
        <w:pStyle w:val="Heading3"/>
      </w:pPr>
      <w:r>
        <w:t xml:space="preserve">9.2.5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1" name="Picture"/>
                  <a:graphic>
                    <a:graphicData uri="http://schemas.openxmlformats.org/drawingml/2006/picture">
                      <pic:pic>
                        <pic:nvPicPr>
                          <pic:cNvPr descr="content/akfin-oracle-sql-r_files/figure-docx/test-4-fig-1.png" id="102"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03"/>
    <w:bookmarkStart w:id="107" w:name="X6e09df36735bd901cd74b6c779ed80e98c869d6"/>
    <w:p>
      <w:pPr>
        <w:pStyle w:val="Heading3"/>
      </w:pPr>
      <w:r>
        <w:t xml:space="preserve">9.2.6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2021;"</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biomass_mt =</w:t>
      </w:r>
      <w:r>
        <w:rPr>
          <w:rStyle w:val="NormalTok"/>
        </w:rPr>
        <w:t xml:space="preserve"> biomass_mt</w:t>
      </w:r>
      <w:r>
        <w:rPr>
          <w:rStyle w:val="SpecialCharTok"/>
        </w:rPr>
        <w:t xml:space="preserve">/</w:t>
      </w:r>
      <w:r>
        <w:rPr>
          <w:rStyle w:val="DecValTok"/>
        </w:rPr>
        <w:t xml:space="preserve">1000</w:t>
      </w:r>
      <w:r>
        <w:rPr>
          <w:rStyle w:val="NormalTok"/>
        </w:rPr>
        <w:t xml:space="preserve">)</w:t>
      </w:r>
    </w:p>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biomass_mt =</w:t>
      </w:r>
      <w:r>
        <w:rPr>
          <w:rStyle w:val="NormalTok"/>
        </w:rPr>
        <w:t xml:space="preserve"> </w:t>
      </w:r>
      <w:r>
        <w:rPr>
          <w:rStyle w:val="FunctionTok"/>
        </w:rPr>
        <w:t xml:space="preserve">mean</w:t>
      </w:r>
      <w:r>
        <w:rPr>
          <w:rStyle w:val="NormalTok"/>
        </w:rPr>
        <w:t xml:space="preserve">(biomass_mt,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bl>
    <w:p>
      <w:pPr>
        <w:pStyle w:val="SourceCode"/>
      </w:pP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biomass_mt, </w:t>
      </w:r>
      <w:r>
        <w:br/>
      </w:r>
      <w:r>
        <w:rPr>
          <w:rStyle w:val="NormalTok"/>
        </w:rPr>
        <w:t xml:space="preserve">                  </w:t>
      </w:r>
      <w:r>
        <w:rPr>
          <w:rStyle w:val="AttributeTok"/>
        </w:rPr>
        <w:t xml:space="preserve">yend =</w:t>
      </w:r>
      <w:r>
        <w:rPr>
          <w:rStyle w:val="NormalTok"/>
        </w:rPr>
        <w:t xml:space="preserve"> biomass_mt),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5-fig-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07"/>
    <w:bookmarkStart w:id="112" w:name="Xa31e093917fd631ea15155c34c13ee7f7f8b10b"/>
    <w:p>
      <w:pPr>
        <w:pStyle w:val="Heading3"/>
      </w:pPr>
      <w:r>
        <w:t xml:space="preserve">9.2.7 Ex. 6: EBS Pacific Ocean perch CPUE and</w:t>
      </w:r>
      <w:r>
        <w:t xml:space="preserve"> </w:t>
      </w:r>
      <w:hyperlink r:id="rId10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0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0" name="Picture"/>
                  <a:graphic>
                    <a:graphicData uri="http://schemas.openxmlformats.org/drawingml/2006/picture">
                      <pic:pic>
                        <pic:nvPicPr>
                          <pic:cNvPr descr="content/akfin-oracle-sql-r_files/figure-docx/test-6-fig-1.png" id="111"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08">
              <w:r>
                <w:rPr>
                  <w:rStyle w:val="VerbatimChar"/>
                </w:rPr>
                <w:t xml:space="preserve">akgfmaps</w:t>
              </w:r>
            </w:hyperlink>
            <w:r>
              <w:t xml:space="preserve"> </w:t>
            </w:r>
            <w:r>
              <w:t xml:space="preserve">map.</w:t>
            </w:r>
          </w:p>
        </w:tc>
      </w:tr>
    </w:tbl>
    <w:bookmarkEnd w:id="112"/>
    <w:bookmarkEnd w:id="113"/>
    <w:bookmarkEnd w:id="114"/>
    <w:bookmarkStart w:id="116" w:name="access-api-data-using-r"/>
    <w:p>
      <w:pPr>
        <w:pStyle w:val="Heading1"/>
      </w:pPr>
      <w:r>
        <w:t xml:space="preserve">10.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15" w:name="ex.-1-load-lincod-data"/>
    <w:p>
      <w:pPr>
        <w:pStyle w:val="Heading2"/>
      </w:pPr>
      <w:r>
        <w:t xml:space="preserve">10.1 Ex. 1: Load lincod data</w:t>
      </w:r>
    </w:p>
    <w:p>
      <w:pPr>
        <w:pStyle w:val="SourceCode"/>
      </w:pPr>
      <w:r>
        <w:rPr>
          <w:rStyle w:val="NormalTok"/>
        </w:rPr>
        <w:t xml:space="preserve">lincod_biomass</w:t>
      </w:r>
      <w:r>
        <w:rPr>
          <w:rStyle w:val="OtherTok"/>
        </w:rPr>
        <w:t xml:space="preserve">&lt;-</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(lincod_biomass))</w:t>
      </w:r>
    </w:p>
    <w:bookmarkEnd w:id="115"/>
    <w:bookmarkEnd w:id="116"/>
    <w:bookmarkStart w:id="123" w:name="data-description-4"/>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22" w:name="data-tables-2"/>
    <w:p>
      <w:pPr>
        <w:pStyle w:val="Heading2"/>
      </w:pPr>
      <w:r>
        <w:t xml:space="preserve">11.1 Data tables</w:t>
      </w:r>
    </w:p>
    <w:bookmarkStart w:id="120" w:name="foss_catch"/>
    <w:p>
      <w:pPr>
        <w:pStyle w:val="Heading3"/>
      </w:pPr>
      <w:r>
        <w:t xml:space="preserve">11.1.1 FOSS_CATCH</w:t>
      </w:r>
    </w:p>
    <w:p>
      <w:pPr>
        <w:pStyle w:val="FirstParagraph"/>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55">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55">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17">
        <w:r>
          <w:rPr>
            <w:rStyle w:val="Hyperlink"/>
          </w:rPr>
          <w:t xml:space="preserve">Species identification confidence in the eastern Bering Sea shelf survey (1982-2008)</w:t>
        </w:r>
      </w:hyperlink>
      <w:r>
        <w:t xml:space="preserve">,</w:t>
      </w:r>
      <w:r>
        <w:t xml:space="preserve"> </w:t>
      </w:r>
      <w:hyperlink r:id="rId118">
        <w:r>
          <w:rPr>
            <w:rStyle w:val="Hyperlink"/>
          </w:rPr>
          <w:t xml:space="preserve">Species identification confidence in the eastern Bering Sea slope survey (1976-2010)</w:t>
        </w:r>
      </w:hyperlink>
      <w:r>
        <w:t xml:space="preserve">, and</w:t>
      </w:r>
      <w:r>
        <w:t xml:space="preserve"> </w:t>
      </w:r>
      <w:hyperlink r:id="rId119">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20"/>
    <w:bookmarkStart w:id="121" w:name="foss_haul"/>
    <w:p>
      <w:pPr>
        <w:pStyle w:val="Heading3"/>
      </w:pPr>
      <w:r>
        <w:t xml:space="preserve">11.1.2 FOSS_HAUL</w:t>
      </w:r>
    </w:p>
    <w:p>
      <w:pPr>
        <w:pStyle w:val="FirstParagraph"/>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55">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5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5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21"/>
    <w:bookmarkEnd w:id="122"/>
    <w:bookmarkEnd w:id="123"/>
    <w:bookmarkStart w:id="145" w:name="using-the-api"/>
    <w:p>
      <w:pPr>
        <w:pStyle w:val="Heading1"/>
      </w:pPr>
      <w:r>
        <w:t xml:space="preserve">12. Using the API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25" name="Picture"/>
                  <a:graphic>
                    <a:graphicData uri="http://schemas.openxmlformats.org/drawingml/2006/picture">
                      <pic:pic>
                        <pic:nvPicPr>
                          <pic:cNvPr descr="content/../img/foss_1_interface.png" id="126" name="Picture"/>
                          <pic:cNvPicPr>
                            <a:picLocks noChangeArrowheads="1" noChangeAspect="1"/>
                          </pic:cNvPicPr>
                        </pic:nvPicPr>
                        <pic:blipFill>
                          <a:blip r:embed="rId124"/>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36" w:name="select-and-filter"/>
    <w:p>
      <w:pPr>
        <w:pStyle w:val="Heading2"/>
      </w:pPr>
      <w:r>
        <w:t xml:space="preserve">12.1 Select and filter</w:t>
      </w:r>
    </w:p>
    <w:p>
      <w:pPr>
        <w:pStyle w:val="FirstParagraph"/>
      </w:pPr>
      <w:r>
        <w:t xml:space="preserve">Select, filter, and package this and other NOAA Fisheries data from the</w:t>
      </w:r>
      <w:r>
        <w:t xml:space="preserve"> </w:t>
      </w:r>
      <w:hyperlink r:id="rId127">
        <w:r>
          <w:rPr>
            <w:rStyle w:val="Hyperlink"/>
          </w:rPr>
          <w:t xml:space="preserve">Fisheries One Stop Shop (FOSS)</w:t>
        </w:r>
      </w:hyperlink>
      <w:r>
        <w:t xml:space="preserve"> </w:t>
      </w:r>
      <w:r>
        <w:t xml:space="preserve">platform. A user guide for the FOSS platform can be found</w:t>
      </w:r>
      <w:r>
        <w:t xml:space="preserve"> </w:t>
      </w:r>
      <w:hyperlink r:id="rId128">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30" name="Picture"/>
                  <a:graphic>
                    <a:graphicData uri="http://schemas.openxmlformats.org/drawingml/2006/picture">
                      <pic:pic>
                        <pic:nvPicPr>
                          <pic:cNvPr descr="content/../img/foss_2_select.png" id="131" name="Picture"/>
                          <pic:cNvPicPr>
                            <a:picLocks noChangeArrowheads="1" noChangeAspect="1"/>
                          </pic:cNvPicPr>
                        </pic:nvPicPr>
                        <pic:blipFill>
                          <a:blip r:embed="rId129"/>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09"/>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32">
        <w:r>
          <w:rPr>
            <w:rStyle w:val="Hyperlink"/>
          </w:rPr>
          <w:t xml:space="preserve">annual data reports</w:t>
        </w:r>
      </w:hyperlink>
      <w:r>
        <w:t xml:space="preserve">.</w:t>
      </w:r>
    </w:p>
    <w:p>
      <w:pPr>
        <w:numPr>
          <w:ilvl w:val="0"/>
          <w:numId w:val="1009"/>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09"/>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55">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34" name="Picture"/>
                  <a:graphic>
                    <a:graphicData uri="http://schemas.openxmlformats.org/drawingml/2006/picture">
                      <pic:pic>
                        <pic:nvPicPr>
                          <pic:cNvPr descr="content/../img/foss_3_selected.png" id="135" name="Picture"/>
                          <pic:cNvPicPr>
                            <a:picLocks noChangeArrowheads="1" noChangeAspect="1"/>
                          </pic:cNvPicPr>
                        </pic:nvPicPr>
                        <pic:blipFill>
                          <a:blip r:embed="rId133"/>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36"/>
    <w:bookmarkStart w:id="140" w:name="select-data-format"/>
    <w:p>
      <w:pPr>
        <w:pStyle w:val="Heading2"/>
      </w:pPr>
      <w:r>
        <w:t xml:space="preserve">12.2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0"/>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08">
        <w:r>
          <w:rPr>
            <w:rStyle w:val="Hyperlink"/>
          </w:rPr>
          <w:t xml:space="preserve">using the akgfmaps R package</w:t>
        </w:r>
      </w:hyperlink>
      <w:r>
        <w:t xml:space="preserve">), and many statistical analyses.</w:t>
      </w:r>
    </w:p>
    <w:p>
      <w:pPr>
        <w:numPr>
          <w:ilvl w:val="0"/>
          <w:numId w:val="1010"/>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0"/>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0"/>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0"/>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38" name="Picture"/>
                  <a:graphic>
                    <a:graphicData uri="http://schemas.openxmlformats.org/drawingml/2006/picture">
                      <pic:pic>
                        <pic:nvPicPr>
                          <pic:cNvPr descr="content/../img/foss_4_data_format.png" id="139" name="Picture"/>
                          <pic:cNvPicPr>
                            <a:picLocks noChangeArrowheads="1" noChangeAspect="1"/>
                          </pic:cNvPicPr>
                        </pic:nvPicPr>
                        <pic:blipFill>
                          <a:blip r:embed="rId137"/>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40"/>
    <w:bookmarkStart w:id="144"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42" name="Picture"/>
                  <a:graphic>
                    <a:graphicData uri="http://schemas.openxmlformats.org/drawingml/2006/picture">
                      <pic:pic>
                        <pic:nvPicPr>
                          <pic:cNvPr descr="content/../img/foss_5_run_report.png" id="143" name="Picture"/>
                          <pic:cNvPicPr>
                            <a:picLocks noChangeArrowheads="1" noChangeAspect="1"/>
                          </pic:cNvPicPr>
                        </pic:nvPicPr>
                        <pic:blipFill>
                          <a:blip r:embed="rId141"/>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44"/>
    <w:bookmarkEnd w:id="145"/>
    <w:bookmarkStart w:id="158" w:name="access-api-data-using-r-1"/>
    <w:p>
      <w:pPr>
        <w:pStyle w:val="Heading1"/>
      </w:pPr>
      <w:r>
        <w:t xml:space="preserve">13. Access API data using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46">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47">
        <w:r>
          <w:rPr>
            <w:rStyle w:val="Hyperlink"/>
          </w:rPr>
          <w:t xml:space="preserve">here</w:t>
        </w:r>
      </w:hyperlink>
      <w:r>
        <w:t xml:space="preserve">.</w:t>
      </w:r>
    </w:p>
    <w:bookmarkStart w:id="148" w:name="Xb1e3b216ab66a8318191813fbb216513630476c"/>
    <w:p>
      <w:pPr>
        <w:pStyle w:val="Heading2"/>
      </w:pPr>
      <w:r>
        <w:t xml:space="preserve">13.1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4a62-a5fc-47a4-9de4-2f55ad6c52dc" w:name="test-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4a62-a5fc-47a4-9de4-2f55ad6c52dc"/>
      <w:r>
        <w:rPr>
          <w:rFonts/>
          <w:b w:val="true"/>
        </w:rPr>
        <w:t xml:space="preserve">: </w:t>
      </w:r>
      <w:r>
        <w:t xml:space="preserve">Ex. 1: Load the first 25 rows (default) of data.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ak_survey_id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links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1.7493999999999999E-002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1.7494449999999999E+000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1.7494451079999999E+003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4.3999999999999997E-002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2.2266000000000001E-002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2.2265670000000002E+000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2.2265665009999998E+003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3.1808092900000003E+002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3.1808092869500001E+005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5.6000000000000001E-002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3.5784000000000003E-002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3.5784104480000001E+003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7.9520199999999996E-001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7.9520231999999993E+001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7.9520232174000004E+004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8.9999999999999997E-002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48"/>
    <w:bookmarkStart w:id="149" w:name="ex.-2-load-the-first-10000-rows-of-data"/>
    <w:p>
      <w:pPr>
        <w:pStyle w:val="Heading2"/>
      </w:pPr>
      <w:r>
        <w:t xml:space="preserve">13.2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49"/>
    <w:bookmarkStart w:id="150" w:name="ex.-3-filter-by-year"/>
    <w:p>
      <w:pPr>
        <w:pStyle w:val="Heading2"/>
      </w:pPr>
      <w:r>
        <w:t xml:space="preserve">13.3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c6c8-bdcd-4fd0-8c3f-ea0fea372938" w:name="test-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c6c8-bdcd-4fd0-8c3f-ea0fea372938"/>
      <w:r>
        <w:rPr>
          <w:rFonts/>
          <w:b w:val="true"/>
        </w:rPr>
        <w:t xml:space="preserve">: </w:t>
      </w:r>
      <w:r>
        <w:t xml:space="preserve">Ex. 3: Filter by Year.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6.7332582200000002E+002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3.6112E-001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7.5809130500000003E+002</w:t>
            </w:r>
          </w:p>
        </w:tc>
      </w:tr>
    </w:tbl>
    <w:bookmarkEnd w:id="150"/>
    <w:bookmarkStart w:id="151" w:name="ex.-4-filter-by-species-name"/>
    <w:p>
      <w:pPr>
        <w:pStyle w:val="Heading2"/>
      </w:pPr>
      <w:r>
        <w:t xml:space="preserve">13.4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db6b3b5-333a-48b3-a722-a1c0ca4ffea2" w:name="test-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db6b3b5-333a-48b3-a722-a1c0ca4ffea2"/>
      <w:r>
        <w:rPr>
          <w:rFonts/>
          <w:b w:val="true"/>
        </w:rPr>
        <w:t xml:space="preserve">: </w:t>
      </w:r>
      <w:r>
        <w:t xml:space="preserve">Ex. 4: Filter by species name.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6.3989099999999999E-001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7.7532226400000002E+002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1.0685806397E+004</w:t>
            </w:r>
          </w:p>
        </w:tc>
      </w:tr>
    </w:tbl>
    <w:bookmarkEnd w:id="151"/>
    <w:bookmarkStart w:id="152" w:name="X376a4c4e0f7abb1cc1f8538529a59fab5ed57de"/>
    <w:p>
      <w:pPr>
        <w:pStyle w:val="Heading2"/>
      </w:pPr>
      <w:r>
        <w:t xml:space="preserve">13.5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4413d54-8f3d-4d18-a523-50d8eb122d36" w:name="test-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4413d54-8f3d-4d18-a523-50d8eb122d36"/>
      <w:r>
        <w:rPr>
          <w:rFonts/>
          <w:b w:val="true"/>
        </w:rPr>
        <w:t xml:space="preserve">: </w:t>
      </w:r>
      <w:r>
        <w:t xml:space="preserve">Ex. 5: Combination of year and name filters.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2.2754334435000001E+004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7.8536315350000004E+003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7.2350103259999996E+003</w:t>
            </w:r>
          </w:p>
        </w:tc>
      </w:tr>
    </w:tbl>
    <w:bookmarkEnd w:id="152"/>
    <w:bookmarkStart w:id="153" w:name="ex.-6-combination-of-year-srvy-stratum"/>
    <w:p>
      <w:pPr>
        <w:pStyle w:val="Heading2"/>
      </w:pPr>
      <w:r>
        <w:t xml:space="preserve">13.6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00809ebb-4a7a-467f-a4a2-68b9c845322c" w:name="test-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0809ebb-4a7a-467f-a4a2-68b9c845322c"/>
      <w:r>
        <w:rPr>
          <w:rFonts/>
          <w:b w:val="true"/>
        </w:rPr>
        <w:t xml:space="preserve">: </w:t>
      </w:r>
      <w:r>
        <w:t xml:space="preserve">Ex. 6: Combination of year, srvy, stratum.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1.8179039E+001</w:t>
            </w:r>
          </w:p>
        </w:tc>
      </w:tr>
    </w:tbl>
    <w:bookmarkEnd w:id="153"/>
    <w:bookmarkStart w:id="157" w:name="X0802d8f9820189ff618055752c4a8a7e8f5c94b"/>
    <w:p>
      <w:pPr>
        <w:pStyle w:val="Heading2"/>
      </w:pPr>
      <w:r>
        <w:t xml:space="preserve">13.7 Ex. 7: Visualize CPUE data in distribution map</w:t>
      </w:r>
    </w:p>
    <w:p>
      <w:pPr>
        <w:pStyle w:val="FirstParagraph"/>
      </w:pPr>
      <w:r>
        <w:t xml:space="preserve">Pacific cod catch-per-unit-effort estimates for NBS in 2021 and map constructed using</w:t>
      </w:r>
      <w:r>
        <w:t xml:space="preserve"> </w:t>
      </w:r>
      <w:hyperlink r:id="rId108">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91f063a8-0231-4dd6-b67d-f2c676602b84" w:name="test-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1f063a8-0231-4dd6-b67d-f2c676602b84"/>
      <w:r>
        <w:rPr>
          <w:rFonts/>
          <w:b w:val="true"/>
        </w:rPr>
        <w:t xml:space="preserve">: </w:t>
      </w:r>
      <w:r>
        <w:t xml:space="preserve">Ex. 7: Visualize CPUE data in distribution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5" name="Picture"/>
                  <a:graphic>
                    <a:graphicData uri="http://schemas.openxmlformats.org/drawingml/2006/picture">
                      <pic:pic>
                        <pic:nvPicPr>
                          <pic:cNvPr descr="content/foss-api-r_files/figure-docx/test-7-fig-1.png" id="156"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57"/>
    <w:bookmarkEnd w:id="158"/>
    <w:bookmarkStart w:id="172" w:name="access-api-data-using-python"/>
    <w:p>
      <w:pPr>
        <w:pStyle w:val="Heading1"/>
      </w:pPr>
      <w:r>
        <w:t xml:space="preserve">14. Access API data using Python</w:t>
      </w:r>
    </w:p>
    <w:bookmarkStart w:id="160"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59">
        <w:r>
          <w:rPr>
            <w:rStyle w:val="Hyperlink"/>
          </w:rPr>
          <w:t xml:space="preserve">library documentation</w:t>
        </w:r>
      </w:hyperlink>
      <w:r>
        <w:t xml:space="preserve">.</w:t>
      </w:r>
    </w:p>
    <w:bookmarkEnd w:id="160"/>
    <w:bookmarkStart w:id="162"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61">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62"/>
    <w:bookmarkStart w:id="163"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63"/>
    <w:bookmarkStart w:id="164"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64"/>
    <w:bookmarkStart w:id="166"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65">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66"/>
    <w:bookmarkStart w:id="168"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61">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67">
        <w:r>
          <w:rPr>
            <w:rStyle w:val="Hyperlink"/>
          </w:rPr>
          <w:t xml:space="preserve">manual filtering</w:t>
        </w:r>
      </w:hyperlink>
      <w:r>
        <w:t xml:space="preserve">.</w:t>
      </w:r>
    </w:p>
    <w:bookmarkEnd w:id="168"/>
    <w:bookmarkStart w:id="169"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69"/>
    <w:bookmarkStart w:id="171" w:name="more-information"/>
    <w:p>
      <w:pPr>
        <w:pStyle w:val="Heading3"/>
      </w:pPr>
      <w:r>
        <w:t xml:space="preserve">14.0.8 More information</w:t>
      </w:r>
    </w:p>
    <w:p>
      <w:pPr>
        <w:pStyle w:val="FirstParagraph"/>
      </w:pPr>
      <w:r>
        <w:t xml:space="preserve">Please see the</w:t>
      </w:r>
      <w:r>
        <w:t xml:space="preserve"> </w:t>
      </w:r>
      <w:hyperlink r:id="rId170">
        <w:r>
          <w:rPr>
            <w:rStyle w:val="Hyperlink"/>
          </w:rPr>
          <w:t xml:space="preserve">API documentation</w:t>
        </w:r>
      </w:hyperlink>
      <w:r>
        <w:t xml:space="preserve"> </w:t>
      </w:r>
      <w:r>
        <w:t xml:space="preserve">for the Python library for additional details.</w:t>
      </w:r>
    </w:p>
    <w:bookmarkEnd w:id="171"/>
    <w:bookmarkEnd w:id="172"/>
    <w:bookmarkStart w:id="176" w:name="access-data-using-r-afsc-only"/>
    <w:p>
      <w:pPr>
        <w:pStyle w:val="Heading1"/>
      </w:pPr>
      <w:r>
        <w:t xml:space="preserve">15. Access data using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73"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73"/>
    <w:bookmarkStart w:id="174" w:name="ex.-1-join-data"/>
    <w:p>
      <w:pPr>
        <w:pStyle w:val="Heading3"/>
      </w:pPr>
      <w:r>
        <w:t xml:space="preserve">15.0.2 Ex. 1: Join data</w:t>
      </w:r>
    </w:p>
    <w:p>
      <w:pPr>
        <w:pStyle w:val="FirstParagraph"/>
      </w:pPr>
      <w:r>
        <w:t xml:space="preserve">To join these tables in Oracle, you may use a variant of the following code:</w:t>
      </w:r>
    </w:p>
    <w:bookmarkEnd w:id="174"/>
    <w:bookmarkStart w:id="175" w:name="ex.-2-subset-data"/>
    <w:p>
      <w:pPr>
        <w:pStyle w:val="Heading3"/>
      </w:pPr>
      <w:r>
        <w:t xml:space="preserve">15.0.3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75"/>
    <w:bookmarkEnd w:id="176"/>
    <w:bookmarkStart w:id="177" w:name="production-run-notes"/>
    <w:p>
      <w:pPr>
        <w:pStyle w:val="Heading1"/>
      </w:pPr>
      <w:r>
        <w:t xml:space="preserve">16. Production Run Notes</w:t>
      </w:r>
    </w:p>
    <w:bookmarkEnd w:id="177"/>
    <w:bookmarkStart w:id="180" w:name="r-version-metadata"/>
    <w:p>
      <w:pPr>
        <w:pStyle w:val="Heading1"/>
      </w:pPr>
      <w:r>
        <w:t xml:space="preserve">17.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178"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178"/>
    <w:bookmarkStart w:id="179"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179"/>
    <w:bookmarkEnd w:id="180"/>
    <w:bookmarkStart w:id="181" w:name="acknowledgments"/>
    <w:p>
      <w:pPr>
        <w:pStyle w:val="Heading1"/>
      </w:pPr>
      <w:r>
        <w:t xml:space="preserve">18. Acknowledgments</w:t>
      </w:r>
    </w:p>
    <w:bookmarkEnd w:id="181"/>
    <w:bookmarkStart w:id="182"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182"/>
    <w:bookmarkStart w:id="186" w:name="technical-acknowledgments"/>
    <w:p>
      <w:pPr>
        <w:pStyle w:val="Heading1"/>
      </w:pPr>
      <w:r>
        <w:t xml:space="preserve">20. Technical Acknowledgments</w:t>
      </w:r>
    </w:p>
    <w:p>
      <w:pPr>
        <w:pStyle w:val="FirstParagraph"/>
      </w:pPr>
      <w:r>
        <w:t xml:space="preserve">This quarto book is based off the</w:t>
      </w:r>
      <w:r>
        <w:t xml:space="preserve"> </w:t>
      </w:r>
      <w:hyperlink r:id="rId18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184">
        <w:r>
          <w:rPr>
            <w:rStyle w:val="Hyperlink"/>
          </w:rPr>
          <w:t xml:space="preserve">quarto-website-tutorial</w:t>
        </w:r>
      </w:hyperlink>
      <w:r>
        <w:t xml:space="preserve"> </w:t>
      </w:r>
      <w:r>
        <w:t xml:space="preserve">by Julia Lowndes and Stefanie Butland.</w:t>
      </w:r>
    </w:p>
    <w:bookmarkStart w:id="185"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185"/>
    <w:bookmarkEnd w:id="186"/>
    <w:bookmarkStart w:id="195" w:name="references"/>
    <w:p>
      <w:pPr>
        <w:pStyle w:val="Heading1"/>
      </w:pPr>
      <w:r>
        <w:t xml:space="preserve">21. References</w:t>
      </w:r>
    </w:p>
    <w:bookmarkStart w:id="194" w:name="refs"/>
    <w:bookmarkStart w:id="18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187">
        <w:r>
          <w:rPr>
            <w:rStyle w:val="Hyperlink"/>
          </w:rPr>
          <w:t xml:space="preserve">https://doi.org/10.7289/V5/TM-AFSC-339</w:t>
        </w:r>
      </w:hyperlink>
    </w:p>
    <w:bookmarkEnd w:id="188"/>
    <w:bookmarkStart w:id="189"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189"/>
    <w:bookmarkStart w:id="191"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190">
        <w:r>
          <w:rPr>
            <w:rStyle w:val="Hyperlink"/>
          </w:rPr>
          <w:t xml:space="preserve">https://doi.org/10.7289/V5/TM-AFSC-374</w:t>
        </w:r>
      </w:hyperlink>
    </w:p>
    <w:bookmarkEnd w:id="191"/>
    <w:bookmarkStart w:id="193"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192">
        <w:r>
          <w:rPr>
            <w:rStyle w:val="Hyperlink"/>
          </w:rPr>
          <w:t xml:space="preserve">https://doi.org/10.25923/qe5v-fz70</w:t>
        </w:r>
      </w:hyperlink>
    </w:p>
    <w:bookmarkEnd w:id="193"/>
    <w:bookmarkEnd w:id="194"/>
    <w:bookmarkEnd w:id="195"/>
    <w:bookmarkStart w:id="204" w:name="contact-us"/>
    <w:p>
      <w:pPr>
        <w:pStyle w:val="Heading1"/>
      </w:pPr>
      <w:r>
        <w:t xml:space="preserve">22. Contact us</w:t>
      </w:r>
    </w:p>
    <w:p>
      <w:pPr>
        <w:pStyle w:val="FirstParagraph"/>
      </w:pPr>
      <w:r>
        <w:rPr>
          <w:bCs/>
          <w:b/>
        </w:rPr>
        <w:t xml:space="preserve">General questions and more specific data requests</w:t>
      </w:r>
      <w:r>
        <w:t xml:space="preserve"> </w:t>
      </w:r>
      <w:r>
        <w:t xml:space="preserve">can be sent to</w:t>
      </w:r>
      <w:r>
        <w:t xml:space="preserve"> </w:t>
      </w:r>
      <w:hyperlink r:id="rId196">
        <w:r>
          <w:rPr>
            <w:rStyle w:val="Hyperlink"/>
          </w:rPr>
          <w:t xml:space="preserve">afsc.gap.metadata@noaa.gov</w:t>
        </w:r>
      </w:hyperlink>
      <w:r>
        <w:t xml:space="preserve"> </w:t>
      </w:r>
      <w:r>
        <w:t xml:space="preserve">or submitted as an</w:t>
      </w:r>
      <w:r>
        <w:t xml:space="preserve"> </w:t>
      </w:r>
      <w:hyperlink r:id="rId197">
        <w:r>
          <w:rPr>
            <w:rStyle w:val="Hyperlink"/>
          </w:rPr>
          <w:t xml:space="preserve">issue on our GitHub Organization</w:t>
        </w:r>
      </w:hyperlink>
      <w:r>
        <w:t xml:space="preserve">. The version of this data used for stock assessments can be found through the Alaska Fisheries Information Network (AKFIN). For questions about the eastern Bering Sea surveys, contact Duane Stevenson (</w:t>
      </w:r>
      <w:hyperlink r:id="rId198">
        <w:r>
          <w:rPr>
            <w:rStyle w:val="Hyperlink"/>
          </w:rPr>
          <w:t xml:space="preserve">Duane.Stevenson@noaa.gov</w:t>
        </w:r>
      </w:hyperlink>
      <w:r>
        <w:t xml:space="preserve">). For questions about the Gulf of Alaska or Aleutian Islands surveys, contact Ned Laman (</w:t>
      </w:r>
      <w:hyperlink r:id="rId199">
        <w:r>
          <w:rPr>
            <w:rStyle w:val="Hyperlink"/>
          </w:rPr>
          <w:t xml:space="preserve">Ned.Laman@noaa.gov</w:t>
        </w:r>
      </w:hyperlink>
      <w:r>
        <w:t xml:space="preserve">). For questions specifically about crab data in any region, contact Mike Litzow (</w:t>
      </w:r>
      <w:hyperlink r:id="rId200">
        <w:r>
          <w:rPr>
            <w:rStyle w:val="Hyperlink"/>
          </w:rPr>
          <w:t xml:space="preserve">Mike.Litzow@noaa.gov</w:t>
        </w:r>
      </w:hyperlink>
      <w:r>
        <w:t xml:space="preserve">), the Shellfish Assessment Program lead.</w:t>
      </w:r>
    </w:p>
    <w:p>
      <w:pPr>
        <w:pStyle w:val="BodyText"/>
      </w:pPr>
      <w:r>
        <w:t xml:space="preserve">For questions, comments, and concerns specifically about the</w:t>
      </w:r>
      <w:r>
        <w:t xml:space="preserve"> </w:t>
      </w:r>
      <w:hyperlink r:id="rId127">
        <w:r>
          <w:rPr>
            <w:rStyle w:val="Hyperlink"/>
          </w:rPr>
          <w:t xml:space="preserve">Fisheries One Stop Shop (FOSS)</w:t>
        </w:r>
      </w:hyperlink>
      <w:r>
        <w:t xml:space="preserve"> </w:t>
      </w:r>
      <w:r>
        <w:t xml:space="preserve">platform, please contact us using the Comments page on the</w:t>
      </w:r>
      <w:r>
        <w:t xml:space="preserve"> </w:t>
      </w:r>
      <w:hyperlink r:id="rId127">
        <w:r>
          <w:rPr>
            <w:rStyle w:val="Hyperlink"/>
          </w:rPr>
          <w:t xml:space="preserve">FOSS</w:t>
        </w:r>
      </w:hyperlink>
      <w:r>
        <w:t xml:space="preserve"> </w:t>
      </w:r>
      <w:r>
        <w:t xml:space="preserve">webpage.</w:t>
      </w:r>
    </w:p>
    <w:p>
      <w:pPr>
        <w:pStyle w:val="BodyText"/>
      </w:pPr>
      <w:r>
        <w:t xml:space="preserve">Alaska Fisheries Science Center (AFSC)</w:t>
      </w:r>
      <w:r>
        <w:br/>
      </w:r>
      <w:r>
        <w:t xml:space="preserve">National Oceanic and Atmospheric Administration (NOAA)</w:t>
      </w:r>
      <w:r>
        <w:br/>
      </w:r>
      <w:r>
        <w:t xml:space="preserve">Resource Assessment and Conservation Engineering Division (RACE)</w:t>
      </w:r>
      <w:r>
        <w:br/>
      </w:r>
      <w:r>
        <w:t xml:space="preserve">Groundfish Assessment Program (GAP)</w:t>
      </w:r>
      <w:r>
        <w:br/>
      </w:r>
      <w:r>
        <w:t xml:space="preserve">7600 Sand Point Way, N.E. bldg. 4</w:t>
      </w:r>
      <w:r>
        <w:br/>
      </w:r>
      <w:r>
        <w:t xml:space="preserve">Seattle, WA 98115 USA</w:t>
      </w:r>
    </w:p>
    <w:bookmarkStart w:id="203" w:name="suggestions-and-comments"/>
    <w:p>
      <w:pPr>
        <w:pStyle w:val="Heading2"/>
      </w:pPr>
      <w:r>
        <w:t xml:space="preserve">22.1 Suggestions and comments</w:t>
      </w:r>
    </w:p>
    <w:p>
      <w:pPr>
        <w:pStyle w:val="FirstParagraph"/>
      </w:pPr>
      <w:r>
        <w:t xml:space="preserve">If the data or metadata can be improved, please create a pull request,</w:t>
      </w:r>
      <w:r>
        <w:t xml:space="preserve"> </w:t>
      </w:r>
      <w:hyperlink r:id="rId201">
        <w:r>
          <w:rPr>
            <w:rStyle w:val="Hyperlink"/>
          </w:rPr>
          <w:t xml:space="preserve">submit an issue to the GitHub organization</w:t>
        </w:r>
      </w:hyperlink>
      <w:r>
        <w:t xml:space="preserve"> </w:t>
      </w:r>
      <w:r>
        <w:t xml:space="preserve">or</w:t>
      </w:r>
      <w:r>
        <w:t xml:space="preserve"> </w:t>
      </w:r>
      <w:hyperlink r:id="rId202">
        <w:r>
          <w:rPr>
            <w:rStyle w:val="Hyperlink"/>
          </w:rPr>
          <w:t xml:space="preserve">submit an issue to the code’s repository</w:t>
        </w:r>
      </w:hyperlink>
      <w:r>
        <w:t xml:space="preserve">.</w:t>
      </w:r>
    </w:p>
    <w:bookmarkEnd w:id="203"/>
    <w:bookmarkEnd w:id="20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124" Target="media/rId124.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32" Target="media/rId32.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54" Target="media/rId154.png" /><Relationship Type="http://schemas.openxmlformats.org/officeDocument/2006/relationships/image" Id="rId27" Target="media/rId27.jpg" /><Relationship Type="http://schemas.openxmlformats.org/officeDocument/2006/relationships/hyperlink" Id="rId20" Target="%60r%20paste0(link_repo,%20&#39;/releases&#39;)%60" TargetMode="External" /><Relationship Type="http://schemas.openxmlformats.org/officeDocument/2006/relationships/hyperlink" Id="rId117" Target="http://apps-afsc.fisheries.noaa.gov/Publications/ProcRpt/PR2009-04.pdf" TargetMode="External" /><Relationship Type="http://schemas.openxmlformats.org/officeDocument/2006/relationships/hyperlink" Id="rId119" Target="http://apps-afsc.fisheries.noaa.gov/Publications/ProcRpt/PR2014-01.pdf" TargetMode="External" /><Relationship Type="http://schemas.openxmlformats.org/officeDocument/2006/relationships/hyperlink" Id="rId118" Target="http://apps-afsc.fisheries.noaa.gov/Publications/ProcRpt/PR2014-05.pdf" TargetMode="External" /><Relationship Type="http://schemas.openxmlformats.org/officeDocument/2006/relationships/hyperlink" Id="rId91" Target="https://cran.r-project.org/web/packages/ggridges/vignettes/introduction.html" TargetMode="External" /><Relationship Type="http://schemas.openxmlformats.org/officeDocument/2006/relationships/hyperlink" Id="rId24" Target="https://docs.google.com/document/d/1AURrvC1na6TL1Um3p7018svBLDOnih_7nxxyRU34M0k/edit" TargetMode="External" /><Relationship Type="http://schemas.openxmlformats.org/officeDocument/2006/relationships/hyperlink" Id="rId50" Target="https://docs.google.com/presentation/d/1rWSZpeghWJqzWMIa5oBc4BCoy-zy1Yue86RoTw58u6M/edit?usp=sharing" TargetMode="External" /><Relationship Type="http://schemas.openxmlformats.org/officeDocument/2006/relationships/hyperlink" Id="rId146" Target="https://docs.oracle.com/en/database/oracle/oracle-rest-data-services/22.3/books.html#AELIG90103/" TargetMode="External" /><Relationship Type="http://schemas.openxmlformats.org/officeDocument/2006/relationships/hyperlink" Id="rId192" Target="https://doi.org/10.25923/qe5v-fz70" TargetMode="External" /><Relationship Type="http://schemas.openxmlformats.org/officeDocument/2006/relationships/hyperlink" Id="rId187" Target="https://doi.org/10.7289/V5/TM-AFSC-339" TargetMode="External" /><Relationship Type="http://schemas.openxmlformats.org/officeDocument/2006/relationships/hyperlink" Id="rId190" Target="https://doi.org/10.7289/V5/TM-AFSC-374" TargetMode="External" /><Relationship Type="http://schemas.openxmlformats.org/officeDocument/2006/relationships/hyperlink" Id="rId184" Target="https://github.com/Openscapes/quarto-website-tutorial" TargetMode="External" /><Relationship Type="http://schemas.openxmlformats.org/officeDocument/2006/relationships/hyperlink" Id="rId108" Target="https://github.com/afsc-gap-products/akgfmaps" TargetMode="External" /><Relationship Type="http://schemas.openxmlformats.org/officeDocument/2006/relationships/hyperlink" Id="rId197" Target="https://github.com/afsc-gap-products/data-requests" TargetMode="External" /><Relationship Type="http://schemas.openxmlformats.org/officeDocument/2006/relationships/hyperlink" Id="rId201" Target="https://github.com/afsc-gap-products/data-requests/issues" TargetMode="External" /><Relationship Type="http://schemas.openxmlformats.org/officeDocument/2006/relationships/hyperlink" Id="rId202" Target="https://github.com/afsc-gap-products/gap_products/issues" TargetMode="External" /><Relationship Type="http://schemas.openxmlformats.org/officeDocument/2006/relationships/hyperlink" Id="rId183" Target="https://github.com/nmfs-opensci/NOAA-quarto-book" TargetMode="External" /><Relationship Type="http://schemas.openxmlformats.org/officeDocument/2006/relationships/hyperlink" Id="rId49" Target="https://ladsweb.modaps.eosdis.nasa.gov/search/" TargetMode="External" /><Relationship Type="http://schemas.openxmlformats.org/officeDocument/2006/relationships/hyperlink" Id="rId165" Target="https://pandas.pydata.org/" TargetMode="External" /><Relationship Type="http://schemas.openxmlformats.org/officeDocument/2006/relationships/hyperlink" Id="rId159" Target="https://pyafscgap.org" TargetMode="External" /><Relationship Type="http://schemas.openxmlformats.org/officeDocument/2006/relationships/hyperlink" Id="rId170" Target="https://pyafscgap.org/devdocs/afscgap.html" TargetMode="External" /><Relationship Type="http://schemas.openxmlformats.org/officeDocument/2006/relationships/hyperlink" Id="rId167" Target="https://pyafscgap.org/devdocs/afscgap.html#manual-filtering" TargetMode="External" /><Relationship Type="http://schemas.openxmlformats.org/officeDocument/2006/relationships/hyperlink" Id="rId147" Target="https://www.dataquest.io/blog/r-api-tutorial/" TargetMode="External" /><Relationship Type="http://schemas.openxmlformats.org/officeDocument/2006/relationships/hyperlink" Id="rId26" Target="https://www.fisheries.noaa.gov/alaska/science-data/groundfish-assessment-program-bottom-trawl-surveys" TargetMode="External" /><Relationship Type="http://schemas.openxmlformats.org/officeDocument/2006/relationships/hyperlink" Id="rId132" Target="https://www.fisheries.noaa.gov/alaska/science-data/groundfish-assessment-program-bottom-trawl-surveys#data-products" TargetMode="External" /><Relationship Type="http://schemas.openxmlformats.org/officeDocument/2006/relationships/hyperlink" Id="rId127" Target="https://www.fisheries.noaa.gov/foss" TargetMode="External" /><Relationship Type="http://schemas.openxmlformats.org/officeDocument/2006/relationships/hyperlink" Id="rId128" Target="https://www.fisheries.noaa.gov/foss/f?p=215:7:7542600605674:::::" TargetMode="External" /><Relationship Type="http://schemas.openxmlformats.org/officeDocument/2006/relationships/hyperlink" Id="rId55" Target="https://www.fisheries.noaa.gov/resource/document/groundfish-survey-species-code-manual-and-data-codes-manual" TargetMode="External" /><Relationship Type="http://schemas.openxmlformats.org/officeDocument/2006/relationships/hyperlink" Id="rId161" Target="https://www.oracle.com/database/technologies/appdev/rest.html" TargetMode="External" /><Relationship Type="http://schemas.openxmlformats.org/officeDocument/2006/relationships/hyperlink" Id="rId198" Target="mailto:Duane.Stevenson@noaa.gov" TargetMode="External" /><Relationship Type="http://schemas.openxmlformats.org/officeDocument/2006/relationships/hyperlink" Id="rId200" Target="mailto:Mike.Litzow@noaa.gov" TargetMode="External" /><Relationship Type="http://schemas.openxmlformats.org/officeDocument/2006/relationships/hyperlink" Id="rId199" Target="mailto:Ned.Laman@noaa.gov" TargetMode="External" /><Relationship Type="http://schemas.openxmlformats.org/officeDocument/2006/relationships/hyperlink" Id="rId196" Target="mailto:afsc.gap.metadata@noaa.gov" TargetMode="External" /></Relationships>
</file>

<file path=word/_rels/footnotes.xml.rels><?xml version="1.0" encoding="UTF-8"?><Relationships xmlns="http://schemas.openxmlformats.org/package/2006/relationships"><Relationship Type="http://schemas.openxmlformats.org/officeDocument/2006/relationships/hyperlink" Id="rId20" Target="%60r%20paste0(link_repo,%20&#39;/releases&#39;)%60" TargetMode="External" /><Relationship Type="http://schemas.openxmlformats.org/officeDocument/2006/relationships/hyperlink" Id="rId117" Target="http://apps-afsc.fisheries.noaa.gov/Publications/ProcRpt/PR2009-04.pdf" TargetMode="External" /><Relationship Type="http://schemas.openxmlformats.org/officeDocument/2006/relationships/hyperlink" Id="rId119" Target="http://apps-afsc.fisheries.noaa.gov/Publications/ProcRpt/PR2014-01.pdf" TargetMode="External" /><Relationship Type="http://schemas.openxmlformats.org/officeDocument/2006/relationships/hyperlink" Id="rId118" Target="http://apps-afsc.fisheries.noaa.gov/Publications/ProcRpt/PR2014-05.pdf" TargetMode="External" /><Relationship Type="http://schemas.openxmlformats.org/officeDocument/2006/relationships/hyperlink" Id="rId91" Target="https://cran.r-project.org/web/packages/ggridges/vignettes/introduction.html" TargetMode="External" /><Relationship Type="http://schemas.openxmlformats.org/officeDocument/2006/relationships/hyperlink" Id="rId24" Target="https://docs.google.com/document/d/1AURrvC1na6TL1Um3p7018svBLDOnih_7nxxyRU34M0k/edit" TargetMode="External" /><Relationship Type="http://schemas.openxmlformats.org/officeDocument/2006/relationships/hyperlink" Id="rId50" Target="https://docs.google.com/presentation/d/1rWSZpeghWJqzWMIa5oBc4BCoy-zy1Yue86RoTw58u6M/edit?usp=sharing" TargetMode="External" /><Relationship Type="http://schemas.openxmlformats.org/officeDocument/2006/relationships/hyperlink" Id="rId146" Target="https://docs.oracle.com/en/database/oracle/oracle-rest-data-services/22.3/books.html#AELIG90103/" TargetMode="External" /><Relationship Type="http://schemas.openxmlformats.org/officeDocument/2006/relationships/hyperlink" Id="rId192" Target="https://doi.org/10.25923/qe5v-fz70" TargetMode="External" /><Relationship Type="http://schemas.openxmlformats.org/officeDocument/2006/relationships/hyperlink" Id="rId187" Target="https://doi.org/10.7289/V5/TM-AFSC-339" TargetMode="External" /><Relationship Type="http://schemas.openxmlformats.org/officeDocument/2006/relationships/hyperlink" Id="rId190" Target="https://doi.org/10.7289/V5/TM-AFSC-374" TargetMode="External" /><Relationship Type="http://schemas.openxmlformats.org/officeDocument/2006/relationships/hyperlink" Id="rId184" Target="https://github.com/Openscapes/quarto-website-tutorial" TargetMode="External" /><Relationship Type="http://schemas.openxmlformats.org/officeDocument/2006/relationships/hyperlink" Id="rId108" Target="https://github.com/afsc-gap-products/akgfmaps" TargetMode="External" /><Relationship Type="http://schemas.openxmlformats.org/officeDocument/2006/relationships/hyperlink" Id="rId197" Target="https://github.com/afsc-gap-products/data-requests" TargetMode="External" /><Relationship Type="http://schemas.openxmlformats.org/officeDocument/2006/relationships/hyperlink" Id="rId201" Target="https://github.com/afsc-gap-products/data-requests/issues" TargetMode="External" /><Relationship Type="http://schemas.openxmlformats.org/officeDocument/2006/relationships/hyperlink" Id="rId202" Target="https://github.com/afsc-gap-products/gap_products/issues" TargetMode="External" /><Relationship Type="http://schemas.openxmlformats.org/officeDocument/2006/relationships/hyperlink" Id="rId183" Target="https://github.com/nmfs-opensci/NOAA-quarto-book" TargetMode="External" /><Relationship Type="http://schemas.openxmlformats.org/officeDocument/2006/relationships/hyperlink" Id="rId49" Target="https://ladsweb.modaps.eosdis.nasa.gov/search/" TargetMode="External" /><Relationship Type="http://schemas.openxmlformats.org/officeDocument/2006/relationships/hyperlink" Id="rId165" Target="https://pandas.pydata.org/" TargetMode="External" /><Relationship Type="http://schemas.openxmlformats.org/officeDocument/2006/relationships/hyperlink" Id="rId159" Target="https://pyafscgap.org" TargetMode="External" /><Relationship Type="http://schemas.openxmlformats.org/officeDocument/2006/relationships/hyperlink" Id="rId170" Target="https://pyafscgap.org/devdocs/afscgap.html" TargetMode="External" /><Relationship Type="http://schemas.openxmlformats.org/officeDocument/2006/relationships/hyperlink" Id="rId167" Target="https://pyafscgap.org/devdocs/afscgap.html#manual-filtering" TargetMode="External" /><Relationship Type="http://schemas.openxmlformats.org/officeDocument/2006/relationships/hyperlink" Id="rId147" Target="https://www.dataquest.io/blog/r-api-tutorial/" TargetMode="External" /><Relationship Type="http://schemas.openxmlformats.org/officeDocument/2006/relationships/hyperlink" Id="rId26" Target="https://www.fisheries.noaa.gov/alaska/science-data/groundfish-assessment-program-bottom-trawl-surveys" TargetMode="External" /><Relationship Type="http://schemas.openxmlformats.org/officeDocument/2006/relationships/hyperlink" Id="rId132" Target="https://www.fisheries.noaa.gov/alaska/science-data/groundfish-assessment-program-bottom-trawl-surveys#data-products" TargetMode="External" /><Relationship Type="http://schemas.openxmlformats.org/officeDocument/2006/relationships/hyperlink" Id="rId127" Target="https://www.fisheries.noaa.gov/foss" TargetMode="External" /><Relationship Type="http://schemas.openxmlformats.org/officeDocument/2006/relationships/hyperlink" Id="rId128" Target="https://www.fisheries.noaa.gov/foss/f?p=215:7:7542600605674:::::" TargetMode="External" /><Relationship Type="http://schemas.openxmlformats.org/officeDocument/2006/relationships/hyperlink" Id="rId55" Target="https://www.fisheries.noaa.gov/resource/document/groundfish-survey-species-code-manual-and-data-codes-manual" TargetMode="External" /><Relationship Type="http://schemas.openxmlformats.org/officeDocument/2006/relationships/hyperlink" Id="rId161" Target="https://www.oracle.com/database/technologies/appdev/rest.html" TargetMode="External" /><Relationship Type="http://schemas.openxmlformats.org/officeDocument/2006/relationships/hyperlink" Id="rId198" Target="mailto:Duane.Stevenson@noaa.gov" TargetMode="External" /><Relationship Type="http://schemas.openxmlformats.org/officeDocument/2006/relationships/hyperlink" Id="rId200" Target="mailto:Mike.Litzow@noaa.gov" TargetMode="External" /><Relationship Type="http://schemas.openxmlformats.org/officeDocument/2006/relationships/hyperlink" Id="rId199" Target="mailto:Ned.Laman@noaa.gov" TargetMode="External" /><Relationship Type="http://schemas.openxmlformats.org/officeDocument/2006/relationships/hyperlink" Id="rId196" Target="mailto:afsc.gap.metadata@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Emily Markowitz; Zack Oyafuso; Sarah Friedman</dc:creator>
  <cp:keywords/>
  <dcterms:created xsi:type="dcterms:W3CDTF">2023-09-15T20:16:02Z</dcterms:created>
  <dcterms:modified xsi:type="dcterms:W3CDTF">2023-09-15T20:16:02Z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editor">
    <vt:lpwstr/>
  </property>
  <property fmtid="{D5CDD505-2E9C-101B-9397-08002B2CF9AE}" pid="13" name="ftExtra-cite-unnamed-chunk-1">
    <vt:lpwstr>Von Szalay and Raring (2020) Hoff (2016) Markowitz et al. (2023) Von Szalay and Raring (2018) Markowitz et al. (2023)</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toc-title">
    <vt:lpwstr>Table of contents</vt:lpwstr>
  </property>
</Properties>
</file>